
<file path=[Content_Types].xml><?xml version="1.0" encoding="utf-8"?>
<Types xmlns="http://schemas.openxmlformats.org/package/2006/content-types">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Arial" w:hAnsi="Arial"/>
          <w:b/>
          <w:sz w:val="22"/>
          <w:szCs w:val="22"/>
        </w:rPr>
      </w:pPr>
    </w:p>
    <w:p>
      <w:pPr>
        <w:jc w:val="center"/>
        <w:rPr>
          <w:rFonts w:ascii="Calibri" w:hAnsi="Calibri"/>
          <w:b/>
          <w:sz w:val="24"/>
          <w:szCs w:val="24"/>
        </w:rPr>
      </w:pPr>
      <w:r>
        <w:rPr>
          <w:rFonts w:ascii="Calibri" w:hAnsi="Calibri"/>
          <w:b/>
          <w:sz w:val="24"/>
          <w:szCs w:val="24"/>
        </w:rPr>
        <w:t xml:space="preserve">Tempered Glass Heat Soak Furnace FY-JZ </w:t>
      </w:r>
      <w:r>
        <w:rPr>
          <w:rFonts w:hint="eastAsia" w:ascii="Calibri" w:hAnsi="Calibri"/>
          <w:b/>
          <w:sz w:val="24"/>
          <w:szCs w:val="24"/>
          <w:lang w:val="en-US" w:eastAsia="zh-CN"/>
        </w:rPr>
        <w:t>30</w:t>
      </w:r>
      <w:r>
        <w:rPr>
          <w:rFonts w:ascii="Calibri" w:hAnsi="Calibri"/>
          <w:b/>
          <w:sz w:val="24"/>
          <w:szCs w:val="24"/>
        </w:rPr>
        <w:t>00/</w:t>
      </w:r>
      <w:r>
        <w:rPr>
          <w:rFonts w:hint="eastAsia" w:ascii="Calibri" w:hAnsi="Calibri"/>
          <w:b/>
          <w:sz w:val="24"/>
          <w:szCs w:val="24"/>
          <w:lang w:val="en-US" w:eastAsia="zh-CN"/>
        </w:rPr>
        <w:t>6</w:t>
      </w:r>
      <w:r>
        <w:rPr>
          <w:rFonts w:ascii="Calibri" w:hAnsi="Calibri"/>
          <w:b/>
          <w:sz w:val="24"/>
          <w:szCs w:val="24"/>
        </w:rPr>
        <w:t>000</w:t>
      </w:r>
    </w:p>
    <w:p>
      <w:pPr>
        <w:spacing w:line="360" w:lineRule="auto"/>
        <w:ind w:firstLine="600" w:firstLineChars="250"/>
        <w:rPr>
          <w:rFonts w:ascii="Calibri" w:hAnsi="Calibri" w:eastAsia="华文楷体"/>
          <w:kern w:val="0"/>
          <w:sz w:val="24"/>
          <w:szCs w:val="24"/>
        </w:rPr>
      </w:pPr>
      <w:r>
        <w:rPr>
          <w:rFonts w:ascii="Calibri" w:hAnsi="Calibri" w:eastAsia="华文楷体"/>
          <w:kern w:val="0"/>
          <w:sz w:val="24"/>
          <w:szCs w:val="24"/>
        </w:rPr>
        <w:t>Here is the tempered glass homogeneous plus laminating furnace’s actual parameter and the configuration. If you have further question, please call us anytime.</w:t>
      </w:r>
    </w:p>
    <w:p>
      <w:pPr>
        <w:rPr>
          <w:rFonts w:ascii="Calibri" w:hAnsi="Calibri"/>
          <w:b/>
          <w:sz w:val="24"/>
          <w:szCs w:val="24"/>
        </w:rPr>
      </w:pPr>
      <w:r>
        <w:rPr>
          <w:rFonts w:ascii="Calibri" w:hAnsi="Calibri"/>
          <w:b/>
          <w:sz w:val="24"/>
          <w:szCs w:val="24"/>
        </w:rPr>
        <w:t>1. The Main Technical Standard</w:t>
      </w:r>
      <w:r>
        <w:rPr>
          <w:rFonts w:hint="eastAsia" w:ascii="Calibri" w:hAnsi="Calibri"/>
          <w:b/>
          <w:sz w:val="24"/>
          <w:szCs w:val="24"/>
        </w:rPr>
        <w:t>：</w:t>
      </w:r>
    </w:p>
    <w:p>
      <w:pPr>
        <w:numPr>
          <w:ilvl w:val="1"/>
          <w:numId w:val="1"/>
        </w:numPr>
        <w:rPr>
          <w:rFonts w:ascii="Calibri" w:hAnsi="Calibri"/>
          <w:sz w:val="24"/>
          <w:szCs w:val="24"/>
        </w:rPr>
      </w:pPr>
      <w:r>
        <w:rPr>
          <w:rFonts w:ascii="Calibri" w:hAnsi="Calibri"/>
          <w:sz w:val="24"/>
          <w:szCs w:val="24"/>
        </w:rPr>
        <w:t xml:space="preserve">Device Structure: The Furnace </w:t>
      </w:r>
      <w:r>
        <w:rPr>
          <w:rFonts w:hint="eastAsia" w:ascii="Calibri" w:hAnsi="Calibri"/>
          <w:sz w:val="24"/>
          <w:szCs w:val="24"/>
        </w:rPr>
        <w:t xml:space="preserve">one </w:t>
      </w:r>
      <w:r>
        <w:rPr>
          <w:rFonts w:ascii="Calibri" w:hAnsi="Calibri"/>
          <w:sz w:val="24"/>
          <w:szCs w:val="24"/>
        </w:rPr>
        <w:t>side door</w:t>
      </w:r>
      <w:r>
        <w:rPr>
          <w:rFonts w:hint="eastAsia" w:ascii="Calibri" w:hAnsi="Calibri"/>
          <w:sz w:val="24"/>
          <w:szCs w:val="24"/>
        </w:rPr>
        <w:t xml:space="preserve"> is</w:t>
      </w:r>
      <w:r>
        <w:rPr>
          <w:rFonts w:ascii="Calibri" w:hAnsi="Calibri"/>
          <w:sz w:val="24"/>
          <w:szCs w:val="24"/>
        </w:rPr>
        <w:t xml:space="preserve"> able to opened, 1 set of loading machine with wheel for </w:t>
      </w:r>
      <w:r>
        <w:rPr>
          <w:rFonts w:hint="eastAsia" w:ascii="Calibri" w:hAnsi="Calibri"/>
          <w:sz w:val="24"/>
          <w:szCs w:val="24"/>
          <w:lang w:val="en-US" w:eastAsia="zh-CN"/>
        </w:rPr>
        <w:t>6</w:t>
      </w:r>
      <w:r>
        <w:rPr>
          <w:rFonts w:ascii="Calibri" w:hAnsi="Calibri"/>
          <w:sz w:val="24"/>
          <w:szCs w:val="24"/>
        </w:rPr>
        <w:t xml:space="preserve"> meter long glass loading</w:t>
      </w:r>
    </w:p>
    <w:p>
      <w:pPr>
        <w:numPr>
          <w:ilvl w:val="1"/>
          <w:numId w:val="1"/>
        </w:numPr>
        <w:rPr>
          <w:rFonts w:ascii="Calibri" w:hAnsi="Calibri"/>
          <w:sz w:val="24"/>
          <w:szCs w:val="24"/>
        </w:rPr>
      </w:pPr>
      <w:r>
        <w:rPr>
          <w:rFonts w:ascii="Calibri" w:hAnsi="Calibri"/>
          <w:sz w:val="24"/>
          <w:szCs w:val="24"/>
        </w:rPr>
        <w:t>Device Specification：</w:t>
      </w:r>
    </w:p>
    <w:p>
      <w:pPr>
        <w:rPr>
          <w:rFonts w:ascii="Calibri" w:hAnsi="Calibri"/>
          <w:sz w:val="24"/>
          <w:szCs w:val="24"/>
        </w:rPr>
      </w:pPr>
      <w:r>
        <w:rPr>
          <w:rFonts w:ascii="Calibri" w:hAnsi="Calibri"/>
          <w:sz w:val="24"/>
          <w:szCs w:val="24"/>
        </w:rPr>
        <w:t xml:space="preserve">   Device outside dimensions： L</w:t>
      </w:r>
      <w:r>
        <w:rPr>
          <w:rFonts w:hint="eastAsia" w:ascii="Calibri" w:hAnsi="Calibri"/>
          <w:sz w:val="24"/>
          <w:szCs w:val="24"/>
          <w:lang w:val="en-US" w:eastAsia="zh-CN"/>
        </w:rPr>
        <w:t>6</w:t>
      </w:r>
      <w:r>
        <w:rPr>
          <w:rFonts w:ascii="Calibri" w:hAnsi="Calibri"/>
          <w:sz w:val="24"/>
          <w:szCs w:val="24"/>
        </w:rPr>
        <w:t>700×W2</w:t>
      </w:r>
      <w:r>
        <w:rPr>
          <w:rFonts w:hint="eastAsia" w:ascii="Calibri" w:hAnsi="Calibri"/>
          <w:sz w:val="24"/>
          <w:szCs w:val="24"/>
        </w:rPr>
        <w:t>2</w:t>
      </w:r>
      <w:r>
        <w:rPr>
          <w:rFonts w:ascii="Calibri" w:hAnsi="Calibri"/>
          <w:sz w:val="24"/>
          <w:szCs w:val="24"/>
        </w:rPr>
        <w:t>00×H</w:t>
      </w:r>
      <w:r>
        <w:rPr>
          <w:rFonts w:hint="eastAsia" w:ascii="Calibri" w:hAnsi="Calibri"/>
          <w:sz w:val="24"/>
          <w:szCs w:val="24"/>
          <w:lang w:val="en-US" w:eastAsia="zh-CN"/>
        </w:rPr>
        <w:t>40</w:t>
      </w:r>
      <w:r>
        <w:rPr>
          <w:rFonts w:ascii="Calibri" w:hAnsi="Calibri"/>
          <w:sz w:val="24"/>
          <w:szCs w:val="24"/>
        </w:rPr>
        <w:t>00 mm</w:t>
      </w:r>
    </w:p>
    <w:p>
      <w:pPr>
        <w:rPr>
          <w:rFonts w:ascii="Calibri" w:hAnsi="Calibri"/>
          <w:sz w:val="24"/>
          <w:szCs w:val="24"/>
        </w:rPr>
      </w:pPr>
      <w:r>
        <w:rPr>
          <w:rFonts w:ascii="Calibri" w:hAnsi="Calibri"/>
          <w:sz w:val="24"/>
          <w:szCs w:val="24"/>
        </w:rPr>
        <w:t xml:space="preserve">   Device inside dimensions：  L</w:t>
      </w:r>
      <w:r>
        <w:rPr>
          <w:rFonts w:hint="eastAsia" w:ascii="Calibri" w:hAnsi="Calibri"/>
          <w:sz w:val="24"/>
          <w:szCs w:val="24"/>
          <w:lang w:val="en-US" w:eastAsia="zh-CN"/>
        </w:rPr>
        <w:t>6</w:t>
      </w:r>
      <w:r>
        <w:rPr>
          <w:rFonts w:ascii="Calibri" w:hAnsi="Calibri"/>
          <w:sz w:val="24"/>
          <w:szCs w:val="24"/>
        </w:rPr>
        <w:t>400×W1</w:t>
      </w:r>
      <w:r>
        <w:rPr>
          <w:rFonts w:hint="eastAsia" w:ascii="Calibri" w:hAnsi="Calibri"/>
          <w:sz w:val="24"/>
          <w:szCs w:val="24"/>
        </w:rPr>
        <w:t>2</w:t>
      </w:r>
      <w:r>
        <w:rPr>
          <w:rFonts w:ascii="Calibri" w:hAnsi="Calibri"/>
          <w:sz w:val="24"/>
          <w:szCs w:val="24"/>
        </w:rPr>
        <w:t>00×H3</w:t>
      </w:r>
      <w:r>
        <w:rPr>
          <w:rFonts w:hint="eastAsia" w:ascii="Calibri" w:hAnsi="Calibri"/>
          <w:sz w:val="24"/>
          <w:szCs w:val="24"/>
          <w:lang w:val="en-US" w:eastAsia="zh-CN"/>
        </w:rPr>
        <w:t>8</w:t>
      </w:r>
      <w:r>
        <w:rPr>
          <w:rFonts w:ascii="Calibri" w:hAnsi="Calibri"/>
          <w:sz w:val="24"/>
          <w:szCs w:val="24"/>
        </w:rPr>
        <w:t>00mm</w:t>
      </w:r>
    </w:p>
    <w:p>
      <w:pPr>
        <w:rPr>
          <w:rFonts w:ascii="Calibri" w:hAnsi="Calibri"/>
          <w:sz w:val="24"/>
          <w:szCs w:val="24"/>
        </w:rPr>
      </w:pPr>
      <w:r>
        <w:rPr>
          <w:rFonts w:ascii="Calibri" w:hAnsi="Calibri"/>
          <w:sz w:val="24"/>
          <w:szCs w:val="24"/>
        </w:rPr>
        <w:t xml:space="preserve">   Covers an area of： L</w:t>
      </w:r>
      <w:r>
        <w:rPr>
          <w:rFonts w:hint="eastAsia" w:ascii="Calibri" w:hAnsi="Calibri"/>
          <w:sz w:val="24"/>
          <w:szCs w:val="24"/>
          <w:lang w:val="en-US" w:eastAsia="zh-CN"/>
        </w:rPr>
        <w:t>15</w:t>
      </w:r>
      <w:r>
        <w:rPr>
          <w:rFonts w:ascii="Calibri" w:hAnsi="Calibri"/>
          <w:sz w:val="24"/>
          <w:szCs w:val="24"/>
        </w:rPr>
        <w:t>000×W</w:t>
      </w:r>
      <w:r>
        <w:rPr>
          <w:rFonts w:hint="eastAsia" w:ascii="Calibri" w:hAnsi="Calibri"/>
          <w:sz w:val="24"/>
          <w:szCs w:val="24"/>
        </w:rPr>
        <w:t>45</w:t>
      </w:r>
      <w:r>
        <w:rPr>
          <w:rFonts w:ascii="Calibri" w:hAnsi="Calibri"/>
          <w:sz w:val="24"/>
          <w:szCs w:val="24"/>
        </w:rPr>
        <w:t>00×H5000mm</w:t>
      </w:r>
    </w:p>
    <w:p>
      <w:pPr>
        <w:rPr>
          <w:rFonts w:ascii="Calibri" w:hAnsi="Calibri"/>
          <w:sz w:val="24"/>
          <w:szCs w:val="24"/>
        </w:rPr>
      </w:pPr>
      <w:r>
        <w:rPr>
          <w:rFonts w:ascii="Calibri" w:hAnsi="Calibri"/>
          <w:sz w:val="24"/>
          <w:szCs w:val="24"/>
        </w:rPr>
        <w:t>1.3 The Glass Production Specification：</w:t>
      </w:r>
    </w:p>
    <w:p>
      <w:pPr>
        <w:ind w:firstLine="360" w:firstLineChars="150"/>
        <w:rPr>
          <w:rFonts w:ascii="Calibri" w:hAnsi="Calibri"/>
          <w:sz w:val="24"/>
          <w:szCs w:val="24"/>
        </w:rPr>
      </w:pPr>
      <w:r>
        <w:rPr>
          <w:rFonts w:ascii="Calibri" w:hAnsi="Calibri"/>
          <w:sz w:val="24"/>
          <w:szCs w:val="24"/>
        </w:rPr>
        <w:t xml:space="preserve">Homogenous Glass The hugest size: </w:t>
      </w:r>
      <w:r>
        <w:rPr>
          <w:rFonts w:hint="eastAsia" w:ascii="Calibri" w:hAnsi="Calibri"/>
          <w:sz w:val="24"/>
          <w:szCs w:val="24"/>
          <w:lang w:val="en-US" w:eastAsia="zh-CN"/>
        </w:rPr>
        <w:t>6</w:t>
      </w:r>
      <w:r>
        <w:rPr>
          <w:rFonts w:ascii="Calibri" w:hAnsi="Calibri"/>
          <w:sz w:val="24"/>
          <w:szCs w:val="24"/>
        </w:rPr>
        <w:t>000×</w:t>
      </w:r>
      <w:r>
        <w:rPr>
          <w:rFonts w:hint="eastAsia" w:ascii="Calibri" w:hAnsi="Calibri"/>
          <w:sz w:val="24"/>
          <w:szCs w:val="24"/>
          <w:lang w:val="en-US" w:eastAsia="zh-CN"/>
        </w:rPr>
        <w:t>30</w:t>
      </w:r>
      <w:r>
        <w:rPr>
          <w:rFonts w:ascii="Calibri" w:hAnsi="Calibri"/>
          <w:sz w:val="24"/>
          <w:szCs w:val="24"/>
        </w:rPr>
        <w:t>00 mm</w:t>
      </w:r>
    </w:p>
    <w:p>
      <w:pPr>
        <w:ind w:firstLine="360" w:firstLineChars="150"/>
        <w:rPr>
          <w:rFonts w:ascii="Calibri" w:hAnsi="Calibri"/>
          <w:sz w:val="24"/>
          <w:szCs w:val="24"/>
        </w:rPr>
      </w:pPr>
      <w:r>
        <w:rPr>
          <w:rFonts w:ascii="Calibri" w:hAnsi="Calibri"/>
          <w:sz w:val="24"/>
          <w:szCs w:val="24"/>
        </w:rPr>
        <w:t xml:space="preserve">Glass Thickness Range: </w:t>
      </w:r>
      <w:r>
        <w:rPr>
          <w:rFonts w:hint="eastAsia" w:ascii="Calibri" w:hAnsi="Calibri"/>
          <w:sz w:val="24"/>
          <w:szCs w:val="24"/>
        </w:rPr>
        <w:t>4</w:t>
      </w:r>
      <w:r>
        <w:rPr>
          <w:rFonts w:ascii="Calibri" w:hAnsi="Calibri"/>
          <w:sz w:val="24"/>
          <w:szCs w:val="24"/>
        </w:rPr>
        <w:t>-19mm</w:t>
      </w:r>
    </w:p>
    <w:p>
      <w:pPr>
        <w:ind w:left="360" w:hanging="360" w:hangingChars="150"/>
        <w:rPr>
          <w:rFonts w:ascii="Calibri" w:hAnsi="Calibri"/>
          <w:sz w:val="24"/>
          <w:szCs w:val="24"/>
        </w:rPr>
      </w:pPr>
      <w:r>
        <w:rPr>
          <w:rFonts w:ascii="Calibri" w:hAnsi="Calibri"/>
          <w:sz w:val="24"/>
          <w:szCs w:val="24"/>
        </w:rPr>
        <w:t>1.4 Product Performance:</w:t>
      </w:r>
      <w:r>
        <w:rPr>
          <w:rFonts w:hint="eastAsia" w:ascii="Calibri" w:hAnsi="Calibri"/>
          <w:sz w:val="24"/>
          <w:szCs w:val="24"/>
        </w:rPr>
        <w:t xml:space="preserve"> </w:t>
      </w:r>
      <w:r>
        <w:rPr>
          <w:rFonts w:ascii="Calibri" w:hAnsi="Calibri"/>
          <w:sz w:val="24"/>
          <w:szCs w:val="24"/>
        </w:rPr>
        <w:t>EN14179-1:2005</w:t>
      </w:r>
    </w:p>
    <w:p>
      <w:pPr>
        <w:rPr>
          <w:rFonts w:ascii="Calibri" w:hAnsi="Calibri"/>
          <w:sz w:val="24"/>
          <w:szCs w:val="24"/>
        </w:rPr>
      </w:pPr>
      <w:r>
        <w:rPr>
          <w:rFonts w:ascii="Calibri" w:hAnsi="Calibri"/>
          <w:sz w:val="24"/>
          <w:szCs w:val="24"/>
        </w:rPr>
        <w:t>1.5 Total Power:</w:t>
      </w:r>
      <w:r>
        <w:rPr>
          <w:rFonts w:hint="eastAsia" w:ascii="Calibri" w:hAnsi="Calibri"/>
          <w:sz w:val="24"/>
          <w:szCs w:val="24"/>
          <w:lang w:val="en-US" w:eastAsia="zh-CN"/>
        </w:rPr>
        <w:t>329</w:t>
      </w:r>
      <w:r>
        <w:rPr>
          <w:rFonts w:ascii="Calibri" w:hAnsi="Calibri"/>
          <w:sz w:val="24"/>
          <w:szCs w:val="24"/>
        </w:rPr>
        <w:t>kW(Heating power</w:t>
      </w:r>
      <w:r>
        <w:rPr>
          <w:rFonts w:hint="eastAsia" w:ascii="Calibri" w:hAnsi="Calibri"/>
          <w:sz w:val="24"/>
          <w:szCs w:val="24"/>
          <w:lang w:val="en-US" w:eastAsia="zh-CN"/>
        </w:rPr>
        <w:t>288</w:t>
      </w:r>
      <w:r>
        <w:rPr>
          <w:rFonts w:ascii="Calibri" w:hAnsi="Calibri"/>
          <w:sz w:val="24"/>
          <w:szCs w:val="24"/>
        </w:rPr>
        <w:t>KW)</w:t>
      </w:r>
    </w:p>
    <w:p>
      <w:pPr>
        <w:rPr>
          <w:rFonts w:ascii="Calibri" w:hAnsi="Calibri"/>
          <w:sz w:val="24"/>
          <w:szCs w:val="24"/>
        </w:rPr>
      </w:pPr>
      <w:r>
        <w:rPr>
          <w:rFonts w:ascii="Calibri" w:hAnsi="Calibri"/>
          <w:sz w:val="24"/>
          <w:szCs w:val="24"/>
        </w:rPr>
        <w:t>1.6 Voltage: 3 Cabins</w:t>
      </w:r>
      <w:r>
        <w:rPr>
          <w:rFonts w:ascii="Calibri" w:hAnsi="Calibri"/>
          <w:color w:val="FF0000"/>
          <w:sz w:val="24"/>
          <w:szCs w:val="24"/>
        </w:rPr>
        <w:t xml:space="preserve"> </w:t>
      </w:r>
      <w:r>
        <w:rPr>
          <w:rFonts w:hint="eastAsia" w:ascii="Calibri" w:hAnsi="Calibri"/>
          <w:color w:val="FF0000"/>
          <w:sz w:val="24"/>
          <w:szCs w:val="24"/>
          <w:lang w:val="en-US" w:eastAsia="zh-CN"/>
        </w:rPr>
        <w:t>415</w:t>
      </w:r>
      <w:r>
        <w:rPr>
          <w:rFonts w:ascii="Calibri" w:hAnsi="Calibri"/>
          <w:color w:val="FF0000"/>
          <w:sz w:val="24"/>
          <w:szCs w:val="24"/>
        </w:rPr>
        <w:t>V /</w:t>
      </w:r>
      <w:r>
        <w:rPr>
          <w:rFonts w:hint="eastAsia" w:ascii="Calibri" w:hAnsi="Calibri"/>
          <w:color w:val="FF0000"/>
          <w:sz w:val="24"/>
          <w:szCs w:val="24"/>
          <w:lang w:val="en-US" w:eastAsia="zh-CN"/>
        </w:rPr>
        <w:t>5</w:t>
      </w:r>
      <w:r>
        <w:rPr>
          <w:rFonts w:ascii="Calibri" w:hAnsi="Calibri"/>
          <w:color w:val="FF0000"/>
          <w:sz w:val="24"/>
          <w:szCs w:val="24"/>
        </w:rPr>
        <w:t>0Hz</w:t>
      </w:r>
    </w:p>
    <w:p>
      <w:pPr>
        <w:rPr>
          <w:rFonts w:ascii="Calibri" w:hAnsi="Calibri"/>
          <w:b/>
          <w:sz w:val="24"/>
          <w:szCs w:val="24"/>
        </w:rPr>
      </w:pPr>
      <w:r>
        <w:rPr>
          <w:rFonts w:ascii="Calibri" w:hAnsi="Calibri"/>
          <w:b/>
          <w:sz w:val="24"/>
          <w:szCs w:val="24"/>
        </w:rPr>
        <w:t>2. The Main Technical Performance:</w:t>
      </w:r>
    </w:p>
    <w:p>
      <w:pPr>
        <w:autoSpaceDE w:val="0"/>
        <w:autoSpaceDN w:val="0"/>
        <w:ind w:firstLine="220" w:firstLineChars="100"/>
        <w:jc w:val="left"/>
        <w:rPr>
          <w:rFonts w:ascii="等线" w:hAnsi="等线" w:eastAsia="等线"/>
          <w:sz w:val="22"/>
          <w:szCs w:val="22"/>
        </w:rPr>
      </w:pPr>
      <w:r>
        <w:rPr>
          <w:rFonts w:hint="eastAsia" w:ascii="等线" w:hAnsi="等线" w:eastAsia="等线"/>
          <w:sz w:val="22"/>
          <w:szCs w:val="22"/>
        </w:rPr>
        <w:t xml:space="preserve">The tempering glass heat soak furnaces is made as the Europe standard which is strengthen safety of glasses. Adopting solid state relay. The computer can record and control the parameters intelligently. Temperature control mode is auto completed by electronic control system, which based on PLC and Kingview. The temperature and the result can be record and print automatically each time.There </w:t>
      </w:r>
      <w:r>
        <w:rPr>
          <w:rFonts w:hint="eastAsia" w:ascii="等线" w:hAnsi="等线" w:eastAsia="等线"/>
          <w:sz w:val="22"/>
          <w:szCs w:val="22"/>
          <w:lang w:val="en-US" w:eastAsia="zh-CN"/>
        </w:rPr>
        <w:t xml:space="preserve">are six </w:t>
      </w:r>
      <w:r>
        <w:rPr>
          <w:rFonts w:hint="eastAsia" w:ascii="等线" w:hAnsi="等线" w:eastAsia="等线"/>
          <w:color w:val="333333"/>
          <w:sz w:val="22"/>
          <w:szCs w:val="22"/>
          <w:shd w:val="clear" w:color="auto" w:fill="FFFFFF"/>
        </w:rPr>
        <w:t xml:space="preserve">convection fans on the top </w:t>
      </w:r>
      <w:r>
        <w:rPr>
          <w:rFonts w:hint="eastAsia" w:ascii="等线" w:hAnsi="等线" w:eastAsia="等线"/>
          <w:sz w:val="22"/>
          <w:szCs w:val="22"/>
        </w:rPr>
        <w:t>, at the same time add control of cooling by</w:t>
      </w:r>
      <w:r>
        <w:rPr>
          <w:rFonts w:hint="eastAsia" w:ascii="等线" w:hAnsi="等线" w:eastAsia="等线"/>
          <w:sz w:val="22"/>
          <w:szCs w:val="22"/>
          <w:lang w:val="en-US" w:eastAsia="zh-CN"/>
        </w:rPr>
        <w:t xml:space="preserve"> 2 </w:t>
      </w:r>
      <w:r>
        <w:rPr>
          <w:rFonts w:hint="eastAsia" w:ascii="等线" w:hAnsi="等线" w:eastAsia="等线"/>
          <w:sz w:val="22"/>
          <w:szCs w:val="22"/>
        </w:rPr>
        <w:t>cooling fans. There are 20 thermocouples in the heat furnace body, can monitor temperature on surface of glasses from every area. Distribution of furnace top six thermocouple can monitor air temperature in the furnace</w:t>
      </w:r>
    </w:p>
    <w:p>
      <w:pPr>
        <w:spacing w:line="460" w:lineRule="exact"/>
        <w:rPr>
          <w:rFonts w:ascii="等线" w:hAnsi="等线" w:eastAsia="等线"/>
          <w:b/>
          <w:sz w:val="22"/>
          <w:szCs w:val="22"/>
        </w:rPr>
      </w:pPr>
      <w:r>
        <w:rPr>
          <w:rFonts w:hint="eastAsia" w:ascii="等线" w:hAnsi="等线" w:eastAsia="等线"/>
          <w:b/>
          <w:sz w:val="22"/>
          <w:szCs w:val="22"/>
        </w:rPr>
        <w:t>Technology parameters</w:t>
      </w:r>
    </w:p>
    <w:p>
      <w:pPr>
        <w:rPr>
          <w:rFonts w:ascii="等线" w:hAnsi="等线" w:eastAsia="等线"/>
          <w:sz w:val="22"/>
          <w:szCs w:val="22"/>
        </w:rPr>
      </w:pPr>
      <w:r>
        <w:rPr>
          <w:rFonts w:hint="eastAsia" w:ascii="等线" w:hAnsi="等线" w:eastAsia="等线"/>
          <w:sz w:val="22"/>
          <w:szCs w:val="22"/>
        </w:rPr>
        <w:t>1.Device outside dimensions</w:t>
      </w:r>
      <w:r>
        <w:rPr>
          <w:rFonts w:hint="eastAsia" w:ascii="等线" w:hAnsi="等线" w:eastAsia="等线"/>
          <w:sz w:val="22"/>
          <w:szCs w:val="22"/>
          <w:lang w:val="en-US" w:eastAsia="zh-CN"/>
        </w:rPr>
        <w:t>:</w:t>
      </w:r>
      <w:r>
        <w:rPr>
          <w:rFonts w:hint="eastAsia" w:ascii="等线" w:hAnsi="等线" w:eastAsia="等线"/>
          <w:sz w:val="22"/>
          <w:szCs w:val="22"/>
        </w:rPr>
        <w:t xml:space="preserve"> L</w:t>
      </w:r>
      <w:r>
        <w:rPr>
          <w:rFonts w:hint="eastAsia" w:ascii="等线" w:hAnsi="等线" w:eastAsia="等线"/>
          <w:sz w:val="22"/>
          <w:szCs w:val="22"/>
          <w:lang w:val="en-US" w:eastAsia="zh-CN"/>
        </w:rPr>
        <w:t>6</w:t>
      </w:r>
      <w:r>
        <w:rPr>
          <w:rFonts w:hint="eastAsia" w:ascii="等线" w:hAnsi="等线" w:eastAsia="等线"/>
          <w:sz w:val="22"/>
          <w:szCs w:val="22"/>
        </w:rPr>
        <w:t>700×W2200×H</w:t>
      </w:r>
      <w:r>
        <w:rPr>
          <w:rFonts w:hint="eastAsia" w:ascii="等线" w:hAnsi="等线" w:eastAsia="等线"/>
          <w:sz w:val="22"/>
          <w:szCs w:val="22"/>
          <w:lang w:val="en-US" w:eastAsia="zh-CN"/>
        </w:rPr>
        <w:t>40</w:t>
      </w:r>
      <w:r>
        <w:rPr>
          <w:rFonts w:hint="eastAsia" w:ascii="等线" w:hAnsi="等线" w:eastAsia="等线"/>
          <w:sz w:val="22"/>
          <w:szCs w:val="22"/>
        </w:rPr>
        <w:t>00 mm</w:t>
      </w:r>
    </w:p>
    <w:p>
      <w:pPr>
        <w:rPr>
          <w:rFonts w:ascii="等线" w:hAnsi="等线" w:eastAsia="等线"/>
          <w:sz w:val="22"/>
          <w:szCs w:val="22"/>
        </w:rPr>
      </w:pPr>
      <w:r>
        <w:rPr>
          <w:rFonts w:hint="eastAsia" w:ascii="等线" w:hAnsi="等线" w:eastAsia="等线"/>
          <w:sz w:val="22"/>
          <w:szCs w:val="22"/>
        </w:rPr>
        <w:t>2.Device inside dimensions</w:t>
      </w:r>
      <w:r>
        <w:rPr>
          <w:rFonts w:hint="eastAsia" w:ascii="等线" w:hAnsi="等线" w:eastAsia="等线"/>
          <w:sz w:val="22"/>
          <w:szCs w:val="22"/>
          <w:lang w:val="en-US" w:eastAsia="zh-CN"/>
        </w:rPr>
        <w:t>:</w:t>
      </w:r>
      <w:r>
        <w:rPr>
          <w:rFonts w:hint="eastAsia" w:ascii="等线" w:hAnsi="等线" w:eastAsia="等线"/>
          <w:sz w:val="22"/>
          <w:szCs w:val="22"/>
        </w:rPr>
        <w:t>L</w:t>
      </w:r>
      <w:r>
        <w:rPr>
          <w:rFonts w:hint="eastAsia" w:ascii="等线" w:hAnsi="等线" w:eastAsia="等线"/>
          <w:sz w:val="22"/>
          <w:szCs w:val="22"/>
          <w:lang w:val="en-US" w:eastAsia="zh-CN"/>
        </w:rPr>
        <w:t>6</w:t>
      </w:r>
      <w:r>
        <w:rPr>
          <w:rFonts w:hint="eastAsia" w:ascii="等线" w:hAnsi="等线" w:eastAsia="等线"/>
          <w:sz w:val="22"/>
          <w:szCs w:val="22"/>
        </w:rPr>
        <w:t>400×W1200×H3</w:t>
      </w:r>
      <w:r>
        <w:rPr>
          <w:rFonts w:hint="eastAsia" w:ascii="等线" w:hAnsi="等线" w:eastAsia="等线"/>
          <w:sz w:val="22"/>
          <w:szCs w:val="22"/>
          <w:lang w:val="en-US" w:eastAsia="zh-CN"/>
        </w:rPr>
        <w:t>8</w:t>
      </w:r>
      <w:r>
        <w:rPr>
          <w:rFonts w:hint="eastAsia" w:ascii="等线" w:hAnsi="等线" w:eastAsia="等线"/>
          <w:sz w:val="22"/>
          <w:szCs w:val="22"/>
        </w:rPr>
        <w:t>00 mm</w:t>
      </w:r>
    </w:p>
    <w:p>
      <w:pPr>
        <w:autoSpaceDE w:val="0"/>
        <w:autoSpaceDN w:val="0"/>
        <w:jc w:val="left"/>
        <w:rPr>
          <w:rFonts w:ascii="等线" w:hAnsi="等线" w:eastAsia="等线"/>
          <w:sz w:val="22"/>
          <w:szCs w:val="22"/>
        </w:rPr>
      </w:pPr>
      <w:r>
        <w:rPr>
          <w:rFonts w:hint="eastAsia" w:ascii="等线" w:hAnsi="等线" w:eastAsia="等线"/>
          <w:sz w:val="22"/>
          <w:szCs w:val="22"/>
        </w:rPr>
        <w:t>3.The maxi size of glass :</w:t>
      </w:r>
      <w:r>
        <w:rPr>
          <w:rFonts w:hint="eastAsia" w:ascii="等线" w:hAnsi="等线" w:eastAsia="等线"/>
          <w:sz w:val="22"/>
          <w:szCs w:val="22"/>
          <w:lang w:val="en-US" w:eastAsia="zh-CN"/>
        </w:rPr>
        <w:t>6</w:t>
      </w:r>
      <w:r>
        <w:rPr>
          <w:rFonts w:hint="eastAsia" w:ascii="等线" w:hAnsi="等线" w:eastAsia="等线"/>
          <w:sz w:val="22"/>
          <w:szCs w:val="22"/>
        </w:rPr>
        <w:t>000*</w:t>
      </w:r>
      <w:r>
        <w:rPr>
          <w:rFonts w:hint="eastAsia" w:ascii="等线" w:hAnsi="等线" w:eastAsia="等线"/>
          <w:sz w:val="22"/>
          <w:szCs w:val="22"/>
          <w:lang w:val="en-US" w:eastAsia="zh-CN"/>
        </w:rPr>
        <w:t>30</w:t>
      </w:r>
      <w:r>
        <w:rPr>
          <w:rFonts w:hint="eastAsia" w:ascii="等线" w:hAnsi="等线" w:eastAsia="等线"/>
          <w:sz w:val="22"/>
          <w:szCs w:val="22"/>
        </w:rPr>
        <w:t>00mm</w:t>
      </w:r>
    </w:p>
    <w:p>
      <w:pPr>
        <w:autoSpaceDE w:val="0"/>
        <w:autoSpaceDN w:val="0"/>
        <w:jc w:val="left"/>
        <w:rPr>
          <w:rFonts w:ascii="等线" w:hAnsi="等线" w:eastAsia="等线"/>
          <w:sz w:val="22"/>
          <w:szCs w:val="22"/>
        </w:rPr>
      </w:pPr>
      <w:r>
        <w:rPr>
          <w:rFonts w:hint="eastAsia" w:ascii="等线" w:hAnsi="等线" w:eastAsia="等线"/>
          <w:sz w:val="22"/>
          <w:szCs w:val="22"/>
        </w:rPr>
        <w:t>4.Thickness of glass: 4-19mm</w:t>
      </w:r>
    </w:p>
    <w:p>
      <w:pPr>
        <w:autoSpaceDE w:val="0"/>
        <w:autoSpaceDN w:val="0"/>
        <w:jc w:val="left"/>
        <w:rPr>
          <w:rFonts w:ascii="等线" w:hAnsi="等线" w:eastAsia="等线"/>
          <w:sz w:val="22"/>
          <w:szCs w:val="22"/>
        </w:rPr>
      </w:pPr>
      <w:r>
        <w:rPr>
          <w:rFonts w:hint="eastAsia" w:ascii="等线" w:hAnsi="等线" w:eastAsia="等线"/>
          <w:sz w:val="22"/>
          <w:szCs w:val="22"/>
        </w:rPr>
        <w:t>5.The highest temperature</w:t>
      </w:r>
      <w:r>
        <w:rPr>
          <w:rFonts w:hint="eastAsia" w:ascii="等线" w:hAnsi="等线" w:eastAsia="等线"/>
          <w:sz w:val="22"/>
          <w:szCs w:val="22"/>
          <w:lang w:val="en-US" w:eastAsia="zh-CN"/>
        </w:rPr>
        <w:t>:</w:t>
      </w:r>
      <w:r>
        <w:rPr>
          <w:rFonts w:hint="eastAsia" w:ascii="等线" w:hAnsi="等线" w:eastAsia="等线"/>
          <w:sz w:val="22"/>
          <w:szCs w:val="22"/>
        </w:rPr>
        <w:t>340℃</w:t>
      </w:r>
    </w:p>
    <w:p>
      <w:pPr>
        <w:autoSpaceDE w:val="0"/>
        <w:autoSpaceDN w:val="0"/>
        <w:jc w:val="left"/>
        <w:rPr>
          <w:rFonts w:ascii="等线" w:hAnsi="等线" w:eastAsia="等线"/>
          <w:sz w:val="22"/>
          <w:szCs w:val="22"/>
        </w:rPr>
      </w:pPr>
      <w:r>
        <w:rPr>
          <w:rFonts w:hint="eastAsia" w:ascii="等线" w:hAnsi="等线" w:eastAsia="等线"/>
          <w:sz w:val="22"/>
          <w:szCs w:val="22"/>
        </w:rPr>
        <w:t>6.Working temperature: 290℃±10℃</w:t>
      </w:r>
    </w:p>
    <w:p>
      <w:pPr>
        <w:autoSpaceDE w:val="0"/>
        <w:autoSpaceDN w:val="0"/>
        <w:jc w:val="left"/>
        <w:rPr>
          <w:rFonts w:ascii="等线" w:hAnsi="等线" w:eastAsia="等线"/>
          <w:sz w:val="22"/>
          <w:szCs w:val="22"/>
        </w:rPr>
      </w:pPr>
      <w:r>
        <w:rPr>
          <w:rFonts w:hint="eastAsia" w:ascii="等线" w:hAnsi="等线" w:eastAsia="等线"/>
          <w:sz w:val="22"/>
          <w:szCs w:val="22"/>
        </w:rPr>
        <w:t xml:space="preserve">7.Total power: </w:t>
      </w:r>
      <w:r>
        <w:rPr>
          <w:rFonts w:hint="eastAsia" w:ascii="等线" w:hAnsi="等线" w:eastAsia="等线"/>
          <w:sz w:val="22"/>
          <w:szCs w:val="22"/>
          <w:lang w:val="en-US" w:eastAsia="zh-CN"/>
        </w:rPr>
        <w:t>329</w:t>
      </w:r>
      <w:r>
        <w:rPr>
          <w:rFonts w:hint="eastAsia" w:ascii="等线" w:hAnsi="等线" w:eastAsia="等线"/>
          <w:sz w:val="22"/>
          <w:szCs w:val="22"/>
        </w:rPr>
        <w:t>KW</w:t>
      </w:r>
    </w:p>
    <w:p>
      <w:pPr>
        <w:autoSpaceDE w:val="0"/>
        <w:autoSpaceDN w:val="0"/>
        <w:jc w:val="left"/>
        <w:rPr>
          <w:rFonts w:ascii="等线" w:hAnsi="等线" w:eastAsia="等线"/>
          <w:sz w:val="22"/>
          <w:szCs w:val="22"/>
        </w:rPr>
      </w:pPr>
      <w:r>
        <w:rPr>
          <w:rFonts w:hint="eastAsia" w:ascii="等线" w:hAnsi="等线" w:eastAsia="等线"/>
          <w:sz w:val="22"/>
          <w:szCs w:val="22"/>
        </w:rPr>
        <w:t>8.Heating power:</w:t>
      </w:r>
      <w:r>
        <w:rPr>
          <w:rFonts w:hint="eastAsia" w:ascii="等线" w:hAnsi="等线" w:eastAsia="等线"/>
          <w:sz w:val="22"/>
          <w:szCs w:val="22"/>
          <w:lang w:val="en-US" w:eastAsia="zh-CN"/>
        </w:rPr>
        <w:t>288</w:t>
      </w:r>
      <w:r>
        <w:rPr>
          <w:rFonts w:hint="eastAsia" w:ascii="等线" w:hAnsi="等线" w:eastAsia="等线"/>
          <w:sz w:val="22"/>
          <w:szCs w:val="22"/>
        </w:rPr>
        <w:t>KW</w:t>
      </w:r>
    </w:p>
    <w:p>
      <w:pPr>
        <w:autoSpaceDE w:val="0"/>
        <w:autoSpaceDN w:val="0"/>
        <w:jc w:val="left"/>
        <w:rPr>
          <w:rFonts w:ascii="等线" w:hAnsi="等线" w:eastAsia="等线"/>
          <w:sz w:val="22"/>
          <w:szCs w:val="22"/>
        </w:rPr>
      </w:pPr>
      <w:r>
        <w:rPr>
          <w:rFonts w:hint="eastAsia" w:ascii="等线" w:hAnsi="等线" w:eastAsia="等线"/>
          <w:sz w:val="22"/>
          <w:szCs w:val="22"/>
        </w:rPr>
        <w:t>9:</w:t>
      </w:r>
      <w:r>
        <w:rPr>
          <w:rFonts w:hint="eastAsia" w:ascii="等线" w:hAnsi="等线" w:eastAsia="等线"/>
          <w:sz w:val="22"/>
          <w:szCs w:val="22"/>
          <w:lang w:val="en-US" w:eastAsia="zh-CN"/>
        </w:rPr>
        <w:t>6</w:t>
      </w:r>
      <w:r>
        <w:rPr>
          <w:rFonts w:hint="eastAsia" w:ascii="等线" w:hAnsi="等线" w:eastAsia="等线"/>
          <w:sz w:val="22"/>
          <w:szCs w:val="22"/>
        </w:rPr>
        <w:t xml:space="preserve"> sets of forced convection fan on the top( 5.5 kw/set)</w:t>
      </w:r>
    </w:p>
    <w:p>
      <w:pPr>
        <w:autoSpaceDE w:val="0"/>
        <w:autoSpaceDN w:val="0"/>
        <w:jc w:val="left"/>
        <w:rPr>
          <w:rFonts w:ascii="等线" w:hAnsi="等线" w:eastAsia="等线"/>
          <w:sz w:val="22"/>
          <w:szCs w:val="22"/>
        </w:rPr>
      </w:pPr>
      <w:r>
        <w:rPr>
          <w:rFonts w:hint="eastAsia" w:ascii="等线" w:hAnsi="等线" w:eastAsia="等线"/>
          <w:sz w:val="22"/>
          <w:szCs w:val="22"/>
        </w:rPr>
        <w:t xml:space="preserve">10. </w:t>
      </w:r>
      <w:r>
        <w:rPr>
          <w:rFonts w:hint="eastAsia" w:ascii="等线" w:hAnsi="等线" w:eastAsia="等线"/>
          <w:sz w:val="22"/>
          <w:szCs w:val="22"/>
          <w:lang w:val="en-US" w:eastAsia="zh-CN"/>
        </w:rPr>
        <w:t>two</w:t>
      </w:r>
      <w:r>
        <w:rPr>
          <w:rFonts w:hint="eastAsia" w:ascii="等线" w:hAnsi="等线" w:eastAsia="等线"/>
          <w:sz w:val="22"/>
          <w:szCs w:val="22"/>
        </w:rPr>
        <w:t xml:space="preserve"> set of cooling fans( 4 kw/set), use cool water cooling system and air cooling cooling system.</w:t>
      </w:r>
    </w:p>
    <w:p>
      <w:pPr>
        <w:autoSpaceDE w:val="0"/>
        <w:autoSpaceDN w:val="0"/>
        <w:jc w:val="left"/>
        <w:rPr>
          <w:rFonts w:ascii="等线" w:hAnsi="等线" w:eastAsia="等线"/>
          <w:sz w:val="22"/>
          <w:szCs w:val="22"/>
        </w:rPr>
      </w:pPr>
      <w:r>
        <w:rPr>
          <w:rFonts w:hint="eastAsia" w:ascii="等线" w:hAnsi="等线" w:eastAsia="等线"/>
          <w:sz w:val="22"/>
          <w:szCs w:val="22"/>
        </w:rPr>
        <w:t xml:space="preserve">11. </w:t>
      </w:r>
      <w:r>
        <w:rPr>
          <w:rFonts w:hint="eastAsia" w:ascii="等线" w:hAnsi="等线" w:eastAsia="等线"/>
          <w:sz w:val="22"/>
          <w:szCs w:val="22"/>
          <w:lang w:val="en-US" w:eastAsia="zh-CN"/>
        </w:rPr>
        <w:t>12</w:t>
      </w:r>
      <w:r>
        <w:rPr>
          <w:rFonts w:hint="eastAsia" w:ascii="等线" w:hAnsi="等线" w:eastAsia="等线"/>
          <w:sz w:val="22"/>
          <w:szCs w:val="22"/>
        </w:rPr>
        <w:t xml:space="preserve"> pcs of cold wind door, open </w:t>
      </w:r>
      <w:r>
        <w:rPr>
          <w:rFonts w:hint="eastAsia" w:ascii="等线" w:hAnsi="等线" w:eastAsia="等线"/>
          <w:i/>
          <w:iCs/>
          <w:sz w:val="22"/>
          <w:szCs w:val="22"/>
        </w:rPr>
        <w:t>a</w:t>
      </w:r>
      <w:r>
        <w:rPr>
          <w:rFonts w:hint="eastAsia" w:ascii="等线" w:hAnsi="等线" w:eastAsia="等线"/>
          <w:sz w:val="22"/>
          <w:szCs w:val="22"/>
        </w:rPr>
        <w:t>nd colse by air cylinder.</w:t>
      </w:r>
    </w:p>
    <w:p>
      <w:pPr>
        <w:autoSpaceDE w:val="0"/>
        <w:autoSpaceDN w:val="0"/>
        <w:jc w:val="left"/>
        <w:rPr>
          <w:rFonts w:ascii="等线" w:hAnsi="等线" w:eastAsia="等线"/>
          <w:sz w:val="22"/>
          <w:szCs w:val="22"/>
        </w:rPr>
      </w:pPr>
      <w:r>
        <w:rPr>
          <w:rFonts w:hint="eastAsia" w:ascii="等线" w:hAnsi="等线" w:eastAsia="等线"/>
          <w:sz w:val="22"/>
          <w:szCs w:val="22"/>
        </w:rPr>
        <w:t>12.one side open of the furnace .</w:t>
      </w:r>
    </w:p>
    <w:p>
      <w:pPr>
        <w:autoSpaceDE w:val="0"/>
        <w:autoSpaceDN w:val="0"/>
        <w:jc w:val="left"/>
        <w:rPr>
          <w:rFonts w:ascii="等线" w:hAnsi="等线" w:eastAsia="等线"/>
          <w:sz w:val="22"/>
          <w:szCs w:val="22"/>
        </w:rPr>
      </w:pPr>
      <w:r>
        <w:rPr>
          <w:rFonts w:hint="eastAsia" w:ascii="等线" w:hAnsi="等线" w:eastAsia="等线"/>
          <w:sz w:val="22"/>
          <w:szCs w:val="22"/>
        </w:rPr>
        <w:t>13. 1 set of</w:t>
      </w:r>
      <w:r>
        <w:rPr>
          <w:rFonts w:hint="eastAsia" w:ascii="等线" w:hAnsi="等线" w:eastAsia="等线"/>
          <w:sz w:val="22"/>
          <w:szCs w:val="22"/>
          <w:lang w:val="en-US" w:eastAsia="zh-CN"/>
        </w:rPr>
        <w:t xml:space="preserve"> 6</w:t>
      </w:r>
      <w:r>
        <w:rPr>
          <w:rFonts w:hint="eastAsia" w:ascii="等线" w:hAnsi="等线" w:eastAsia="等线"/>
          <w:sz w:val="22"/>
          <w:szCs w:val="22"/>
        </w:rPr>
        <w:t xml:space="preserve"> meter long A sheet, the bottom plate is weld for broken glass , .</w:t>
      </w:r>
    </w:p>
    <w:p>
      <w:pPr>
        <w:autoSpaceDE w:val="0"/>
        <w:autoSpaceDN w:val="0"/>
        <w:jc w:val="left"/>
        <w:rPr>
          <w:rFonts w:ascii="等线" w:hAnsi="等线" w:eastAsia="等线"/>
          <w:sz w:val="22"/>
          <w:szCs w:val="22"/>
        </w:rPr>
      </w:pPr>
      <w:r>
        <w:rPr>
          <w:rFonts w:hint="eastAsia" w:ascii="等线" w:hAnsi="等线" w:eastAsia="等线"/>
          <w:sz w:val="22"/>
          <w:szCs w:val="22"/>
        </w:rPr>
        <w:t>14. Source: 0.5-0.7 MPA</w:t>
      </w:r>
    </w:p>
    <w:p>
      <w:pPr>
        <w:autoSpaceDE w:val="0"/>
        <w:autoSpaceDN w:val="0"/>
        <w:jc w:val="left"/>
        <w:rPr>
          <w:rFonts w:ascii="等线" w:hAnsi="等线" w:eastAsia="等线"/>
          <w:sz w:val="22"/>
          <w:szCs w:val="22"/>
        </w:rPr>
      </w:pPr>
      <w:r>
        <w:rPr>
          <w:rFonts w:hint="eastAsia" w:ascii="等线" w:hAnsi="等线" w:eastAsia="等线"/>
          <w:sz w:val="22"/>
          <w:szCs w:val="22"/>
        </w:rPr>
        <w:t xml:space="preserve">15. Weight: </w:t>
      </w:r>
      <w:r>
        <w:rPr>
          <w:rFonts w:hint="eastAsia" w:ascii="等线" w:hAnsi="等线" w:eastAsia="等线"/>
          <w:sz w:val="22"/>
          <w:szCs w:val="22"/>
          <w:lang w:val="en-US" w:eastAsia="zh-CN"/>
        </w:rPr>
        <w:t>15</w:t>
      </w:r>
      <w:r>
        <w:rPr>
          <w:rFonts w:hint="eastAsia" w:ascii="等线" w:hAnsi="等线" w:eastAsia="等线"/>
          <w:sz w:val="22"/>
          <w:szCs w:val="22"/>
        </w:rPr>
        <w:t>T</w:t>
      </w:r>
    </w:p>
    <w:p>
      <w:pPr>
        <w:autoSpaceDE w:val="0"/>
        <w:autoSpaceDN w:val="0"/>
        <w:jc w:val="left"/>
        <w:rPr>
          <w:rFonts w:ascii="等线" w:hAnsi="等线" w:eastAsia="等线"/>
          <w:sz w:val="22"/>
          <w:szCs w:val="22"/>
        </w:rPr>
      </w:pPr>
      <w:r>
        <w:rPr>
          <w:rFonts w:hint="eastAsia" w:ascii="等线" w:hAnsi="等线" w:eastAsia="等线"/>
          <w:sz w:val="22"/>
          <w:szCs w:val="22"/>
        </w:rPr>
        <w:t>16. Production capacity:</w:t>
      </w:r>
      <w:r>
        <w:rPr>
          <w:rFonts w:hint="eastAsia" w:ascii="等线" w:hAnsi="等线" w:eastAsia="等线"/>
          <w:sz w:val="22"/>
          <w:szCs w:val="22"/>
          <w:lang w:val="en-US" w:eastAsia="zh-CN"/>
        </w:rPr>
        <w:t>8</w:t>
      </w:r>
      <w:r>
        <w:rPr>
          <w:rFonts w:hint="eastAsia" w:ascii="等线" w:hAnsi="等线" w:eastAsia="等线"/>
          <w:sz w:val="22"/>
          <w:szCs w:val="22"/>
        </w:rPr>
        <w:t>000 KG/Circle</w:t>
      </w:r>
    </w:p>
    <w:p>
      <w:pPr>
        <w:rPr>
          <w:rFonts w:ascii="等线" w:hAnsi="等线" w:eastAsia="等线"/>
          <w:b/>
          <w:sz w:val="22"/>
          <w:szCs w:val="22"/>
        </w:rPr>
      </w:pPr>
      <w:r>
        <w:rPr>
          <w:rFonts w:hint="eastAsia" w:ascii="等线" w:hAnsi="等线" w:eastAsia="等线"/>
          <w:b/>
          <w:sz w:val="22"/>
          <w:szCs w:val="22"/>
        </w:rPr>
        <w:t>Process parameters：</w:t>
      </w:r>
    </w:p>
    <w:p>
      <w:pPr>
        <w:autoSpaceDE w:val="0"/>
        <w:autoSpaceDN w:val="0"/>
        <w:ind w:firstLine="220" w:firstLineChars="100"/>
        <w:jc w:val="left"/>
        <w:rPr>
          <w:rFonts w:ascii="等线" w:hAnsi="等线" w:eastAsia="等线"/>
          <w:sz w:val="22"/>
          <w:szCs w:val="22"/>
        </w:rPr>
      </w:pPr>
      <w:r>
        <w:rPr>
          <w:rFonts w:hint="eastAsia" w:ascii="等线" w:hAnsi="等线" w:eastAsia="等线"/>
          <w:sz w:val="22"/>
          <w:szCs w:val="22"/>
        </w:rPr>
        <w:t>According to EN14179-1:2005 standards, it can achieve the following temperature and wind cycling by computer logic control</w:t>
      </w:r>
    </w:p>
    <w:p>
      <w:pPr>
        <w:spacing w:line="460" w:lineRule="exact"/>
        <w:rPr>
          <w:rFonts w:ascii="等线" w:hAnsi="等线" w:eastAsia="等线"/>
          <w:sz w:val="22"/>
          <w:szCs w:val="22"/>
        </w:rPr>
      </w:pPr>
      <w:r>
        <w:rPr>
          <w:rFonts w:hint="eastAsia" w:ascii="等线" w:hAnsi="等线" w:eastAsia="等线"/>
          <w:sz w:val="22"/>
          <w:szCs w:val="22"/>
        </w:rPr>
        <w:t>●Normal heating temperature(Below 50℃) to limit requirements temperature (290℃</w:t>
      </w:r>
      <w:r>
        <w:rPr>
          <w:rFonts w:hint="eastAsia" w:ascii="等线" w:hAnsi="等线" w:eastAsia="等线"/>
          <w:kern w:val="0"/>
          <w:sz w:val="22"/>
          <w:szCs w:val="22"/>
          <w:highlight w:val="white"/>
        </w:rPr>
        <w:t>±</w:t>
      </w:r>
      <w:r>
        <w:rPr>
          <w:rFonts w:hint="eastAsia" w:ascii="等线" w:hAnsi="等线" w:eastAsia="等线"/>
          <w:sz w:val="22"/>
          <w:szCs w:val="22"/>
        </w:rPr>
        <w:t>10 ℃) 60 min-120 min;</w:t>
      </w:r>
    </w:p>
    <w:p>
      <w:pPr>
        <w:spacing w:line="460" w:lineRule="exact"/>
        <w:rPr>
          <w:rFonts w:ascii="等线" w:hAnsi="等线" w:eastAsia="等线"/>
          <w:sz w:val="22"/>
          <w:szCs w:val="22"/>
        </w:rPr>
      </w:pPr>
      <w:r>
        <w:rPr>
          <w:rFonts w:hint="eastAsia" w:ascii="等线" w:hAnsi="等线" w:eastAsia="等线"/>
          <w:sz w:val="22"/>
          <w:szCs w:val="22"/>
        </w:rPr>
        <w:t>●Keep the top limit temperature (290℃</w:t>
      </w:r>
      <w:r>
        <w:rPr>
          <w:rFonts w:hint="eastAsia" w:ascii="等线" w:hAnsi="等线" w:eastAsia="等线"/>
          <w:kern w:val="0"/>
          <w:sz w:val="22"/>
          <w:szCs w:val="22"/>
          <w:highlight w:val="white"/>
        </w:rPr>
        <w:t>±</w:t>
      </w:r>
      <w:r>
        <w:rPr>
          <w:rFonts w:hint="eastAsia" w:ascii="等线" w:hAnsi="等线" w:eastAsia="等线"/>
          <w:sz w:val="22"/>
          <w:szCs w:val="22"/>
        </w:rPr>
        <w:t>10℃) 120 min-480 min;;</w:t>
      </w:r>
    </w:p>
    <w:p>
      <w:pPr>
        <w:spacing w:line="460" w:lineRule="exact"/>
        <w:rPr>
          <w:rFonts w:ascii="等线" w:hAnsi="等线" w:eastAsia="等线"/>
          <w:sz w:val="22"/>
          <w:szCs w:val="22"/>
        </w:rPr>
      </w:pPr>
      <w:r>
        <w:rPr>
          <w:rFonts w:hint="eastAsia" w:ascii="等线" w:hAnsi="等线" w:eastAsia="等线"/>
          <w:sz w:val="22"/>
          <w:szCs w:val="22"/>
        </w:rPr>
        <w:t>●Temperature to cooling temperature (70℃) 120 min--480 min; The maximum temperature is able to adjust</w:t>
      </w:r>
    </w:p>
    <w:p>
      <w:pPr>
        <w:spacing w:line="460" w:lineRule="exact"/>
        <w:rPr>
          <w:rFonts w:ascii="等线" w:hAnsi="等线" w:eastAsia="等线"/>
          <w:sz w:val="22"/>
          <w:szCs w:val="22"/>
        </w:rPr>
      </w:pPr>
      <w:r>
        <w:rPr>
          <w:rFonts w:hint="eastAsia" w:ascii="等线" w:hAnsi="等线" w:eastAsia="等线"/>
          <w:sz w:val="22"/>
          <w:szCs w:val="22"/>
        </w:rPr>
        <w:t xml:space="preserve">●±10℃ Empty furnace :the biggest difference temperature: </w:t>
      </w:r>
      <w:r>
        <w:rPr>
          <w:rFonts w:hint="eastAsia" w:ascii="等线" w:hAnsi="等线" w:eastAsia="等线"/>
          <w:kern w:val="0"/>
          <w:sz w:val="22"/>
          <w:szCs w:val="22"/>
          <w:highlight w:val="white"/>
        </w:rPr>
        <w:t>±</w:t>
      </w:r>
      <w:r>
        <w:rPr>
          <w:rFonts w:hint="eastAsia" w:ascii="等线" w:hAnsi="等线" w:eastAsia="等线"/>
          <w:kern w:val="0"/>
          <w:sz w:val="22"/>
          <w:szCs w:val="22"/>
          <w:highlight w:val="white"/>
          <w:lang w:val="en-US" w:eastAsia="zh-CN"/>
        </w:rPr>
        <w:t>10</w:t>
      </w:r>
      <w:r>
        <w:rPr>
          <w:rFonts w:hint="eastAsia" w:ascii="等线" w:hAnsi="等线" w:eastAsia="等线"/>
          <w:sz w:val="22"/>
          <w:szCs w:val="22"/>
        </w:rPr>
        <w:t>℃;</w:t>
      </w:r>
    </w:p>
    <w:p>
      <w:pPr>
        <w:spacing w:line="460" w:lineRule="exact"/>
        <w:rPr>
          <w:rFonts w:ascii="等线" w:hAnsi="等线" w:eastAsia="等线"/>
          <w:sz w:val="22"/>
          <w:szCs w:val="22"/>
        </w:rPr>
      </w:pPr>
      <w:r>
        <w:rPr>
          <w:rFonts w:hint="eastAsia" w:ascii="等线" w:hAnsi="等线" w:eastAsia="等线"/>
          <w:sz w:val="22"/>
          <w:szCs w:val="22"/>
        </w:rPr>
        <w:t>●±10℃ Full furnace temperature: the biggest temperature difference is :</w:t>
      </w:r>
      <w:r>
        <w:rPr>
          <w:rFonts w:hint="eastAsia" w:ascii="等线" w:hAnsi="等线" w:eastAsia="等线"/>
          <w:kern w:val="0"/>
          <w:sz w:val="22"/>
          <w:szCs w:val="22"/>
          <w:highlight w:val="white"/>
        </w:rPr>
        <w:t>±</w:t>
      </w:r>
      <w:r>
        <w:rPr>
          <w:rFonts w:hint="eastAsia" w:ascii="等线" w:hAnsi="等线" w:eastAsia="等线"/>
          <w:kern w:val="0"/>
          <w:sz w:val="22"/>
          <w:szCs w:val="22"/>
          <w:highlight w:val="white"/>
          <w:lang w:val="en-US" w:eastAsia="zh-CN"/>
        </w:rPr>
        <w:t>10</w:t>
      </w:r>
      <w:r>
        <w:rPr>
          <w:rFonts w:hint="eastAsia" w:ascii="等线" w:hAnsi="等线" w:eastAsia="等线"/>
          <w:sz w:val="22"/>
          <w:szCs w:val="22"/>
        </w:rPr>
        <w:t>℃；</w:t>
      </w:r>
    </w:p>
    <w:p>
      <w:pPr>
        <w:rPr>
          <w:rFonts w:ascii="等线" w:hAnsi="等线" w:eastAsia="等线"/>
          <w:sz w:val="22"/>
          <w:szCs w:val="22"/>
        </w:rPr>
      </w:pPr>
      <w:r>
        <w:rPr>
          <w:rFonts w:hint="eastAsia" w:ascii="等线" w:hAnsi="等线" w:eastAsia="等线"/>
          <w:sz w:val="22"/>
          <w:szCs w:val="22"/>
        </w:rPr>
        <w:t>●Constant temperature: normal temperature to 320℃, can be set in a random；</w:t>
      </w:r>
    </w:p>
    <w:p>
      <w:pPr>
        <w:rPr>
          <w:rFonts w:ascii="等线" w:hAnsi="等线" w:eastAsia="等线"/>
          <w:sz w:val="22"/>
          <w:szCs w:val="22"/>
        </w:rPr>
      </w:pPr>
      <w:r>
        <w:rPr>
          <w:rFonts w:hint="eastAsia" w:ascii="等线" w:hAnsi="等线" w:eastAsia="等线"/>
          <w:sz w:val="22"/>
          <w:szCs w:val="22"/>
        </w:rPr>
        <w:t>●Constant temperature and time limit alarm temperature can be set in a random；</w:t>
      </w:r>
    </w:p>
    <w:p>
      <w:pPr>
        <w:autoSpaceDE w:val="0"/>
        <w:autoSpaceDN w:val="0"/>
        <w:spacing w:line="360" w:lineRule="auto"/>
        <w:rPr>
          <w:rFonts w:ascii="等线" w:hAnsi="等线" w:eastAsia="等线"/>
          <w:b/>
          <w:sz w:val="22"/>
          <w:szCs w:val="22"/>
        </w:rPr>
      </w:pPr>
      <w:r>
        <w:rPr>
          <w:rFonts w:hint="eastAsia" w:ascii="等线" w:hAnsi="等线" w:eastAsia="等线"/>
          <w:b/>
          <w:sz w:val="22"/>
          <w:szCs w:val="22"/>
        </w:rPr>
        <w:t xml:space="preserve"> Attachment One</w:t>
      </w:r>
    </w:p>
    <w:p>
      <w:pPr>
        <w:jc w:val="center"/>
        <w:rPr>
          <w:rFonts w:ascii="等线" w:hAnsi="等线" w:eastAsia="等线"/>
          <w:sz w:val="22"/>
          <w:szCs w:val="22"/>
        </w:rPr>
      </w:pPr>
      <w:r>
        <w:rPr>
          <w:rFonts w:hint="eastAsia" w:ascii="等线" w:hAnsi="等线" w:eastAsia="等线"/>
          <w:sz w:val="22"/>
          <w:szCs w:val="22"/>
        </w:rPr>
        <w:t>Heat soak time/temperature rules</w:t>
      </w:r>
    </w:p>
    <w:p>
      <w:pPr>
        <w:spacing w:line="460" w:lineRule="exact"/>
        <w:rPr>
          <w:rFonts w:ascii="等线" w:hAnsi="等线" w:eastAsia="等线"/>
          <w:sz w:val="22"/>
          <w:szCs w:val="22"/>
        </w:rPr>
      </w:pPr>
      <w:r>
        <w:rPr>
          <w:rFonts w:hint="eastAsia" w:ascii="等线" w:hAnsi="等线" w:eastAsia="等线"/>
          <w:sz w:val="22"/>
          <w:szCs w:val="22"/>
        </w:rPr>
        <w:t>To implementation of the equipment acceptance work to achieve EN14179-1:2005.The following requirements for process and control, as below:</w:t>
      </w:r>
    </w:p>
    <w:p>
      <w:pPr>
        <w:spacing w:line="460" w:lineRule="exact"/>
        <w:rPr>
          <w:rFonts w:ascii="等线" w:hAnsi="等线" w:eastAsia="等线"/>
          <w:sz w:val="22"/>
          <w:szCs w:val="22"/>
        </w:rPr>
      </w:pPr>
      <w:r>
        <w:rPr>
          <w:rFonts w:hint="eastAsia" w:ascii="等线" w:hAnsi="等线" w:eastAsia="等线"/>
          <w:sz w:val="22"/>
          <w:szCs w:val="22"/>
        </w:rPr>
        <w:t>1, calibration standard:</w:t>
      </w:r>
    </w:p>
    <w:p>
      <w:pPr>
        <w:spacing w:line="460" w:lineRule="exact"/>
        <w:rPr>
          <w:rFonts w:ascii="等线" w:hAnsi="等线" w:eastAsia="等线"/>
          <w:sz w:val="22"/>
          <w:szCs w:val="22"/>
        </w:rPr>
      </w:pPr>
      <w:r>
        <w:rPr>
          <w:rFonts w:hint="eastAsia" w:ascii="等线" w:hAnsi="等线" w:eastAsia="等线"/>
          <w:sz w:val="22"/>
          <w:szCs w:val="22"/>
        </w:rPr>
        <w:t>Homogeneous system must follow the picture 1. The system must be able to achieve the load of 100% and 10%.</w:t>
      </w:r>
    </w:p>
    <w:p>
      <w:pPr>
        <w:rPr>
          <w:rFonts w:ascii="等线" w:hAnsi="等线" w:eastAsia="等线"/>
          <w:b/>
          <w:sz w:val="22"/>
          <w:szCs w:val="22"/>
        </w:rPr>
      </w:pPr>
      <w:r>
        <w:rPr>
          <w:rFonts w:hint="eastAsia" w:ascii="等线" w:hAnsi="等线" w:eastAsia="等线"/>
          <w:b/>
          <w:sz w:val="22"/>
          <w:szCs w:val="22"/>
        </w:rPr>
        <w:drawing>
          <wp:inline distT="0" distB="0" distL="0" distR="0">
            <wp:extent cx="6235700" cy="3165475"/>
            <wp:effectExtent l="0" t="0" r="12700" b="4445"/>
            <wp:docPr id="1" name="_x0000_i1026"/>
            <wp:cNvGraphicFramePr/>
            <a:graphic xmlns:a="http://schemas.openxmlformats.org/drawingml/2006/main">
              <a:graphicData uri="http://schemas.openxmlformats.org/drawingml/2006/picture">
                <pic:pic xmlns:pic="http://schemas.openxmlformats.org/drawingml/2006/picture">
                  <pic:nvPicPr>
                    <pic:cNvPr id="1" name="_x0000_i1026"/>
                    <pic:cNvPicPr/>
                  </pic:nvPicPr>
                  <pic:blipFill>
                    <a:blip r:embed="rId6" cstate="print"/>
                    <a:stretch>
                      <a:fillRect/>
                    </a:stretch>
                  </pic:blipFill>
                  <pic:spPr>
                    <a:xfrm>
                      <a:off x="0" y="0"/>
                      <a:ext cx="6236208" cy="3166059"/>
                    </a:xfrm>
                    <a:prstGeom prst="rect">
                      <a:avLst/>
                    </a:prstGeom>
                  </pic:spPr>
                </pic:pic>
              </a:graphicData>
            </a:graphic>
          </wp:inline>
        </w:drawing>
      </w:r>
    </w:p>
    <w:p>
      <w:pPr>
        <w:spacing w:line="460" w:lineRule="exact"/>
        <w:jc w:val="center"/>
        <w:rPr>
          <w:rFonts w:ascii="等线" w:hAnsi="等线" w:eastAsia="等线"/>
          <w:sz w:val="22"/>
          <w:szCs w:val="22"/>
        </w:rPr>
      </w:pPr>
      <w:r>
        <w:rPr>
          <w:rFonts w:hint="eastAsia" w:ascii="等线" w:hAnsi="等线" w:eastAsia="等线"/>
          <w:sz w:val="22"/>
          <w:szCs w:val="22"/>
        </w:rPr>
        <w:t>Picture 1 Standard Homogeneous time/Temperature rules</w:t>
      </w:r>
    </w:p>
    <w:p>
      <w:pPr>
        <w:autoSpaceDE w:val="0"/>
        <w:autoSpaceDN w:val="0"/>
        <w:jc w:val="left"/>
        <w:rPr>
          <w:rFonts w:ascii="等线" w:hAnsi="等线" w:eastAsia="等线"/>
          <w:sz w:val="22"/>
          <w:szCs w:val="22"/>
        </w:rPr>
      </w:pPr>
      <w:r>
        <w:rPr>
          <w:rFonts w:hint="eastAsia" w:ascii="等线" w:hAnsi="等线" w:eastAsia="等线"/>
          <w:sz w:val="22"/>
          <w:szCs w:val="22"/>
        </w:rPr>
        <w:t>T Any pints of glass temperature.</w:t>
      </w:r>
    </w:p>
    <w:p>
      <w:pPr>
        <w:autoSpaceDE w:val="0"/>
        <w:autoSpaceDN w:val="0"/>
        <w:jc w:val="left"/>
        <w:rPr>
          <w:rFonts w:ascii="等线" w:hAnsi="等线" w:eastAsia="等线"/>
          <w:sz w:val="22"/>
          <w:szCs w:val="22"/>
        </w:rPr>
      </w:pPr>
      <w:r>
        <w:rPr>
          <w:rFonts w:hint="eastAsia" w:ascii="等线" w:hAnsi="等线" w:eastAsia="等线"/>
          <w:sz w:val="22"/>
          <w:szCs w:val="22"/>
        </w:rPr>
        <w:t>t Time hour</w:t>
      </w:r>
    </w:p>
    <w:p>
      <w:pPr>
        <w:autoSpaceDE w:val="0"/>
        <w:autoSpaceDN w:val="0"/>
        <w:jc w:val="left"/>
        <w:rPr>
          <w:rFonts w:ascii="等线" w:hAnsi="等线" w:eastAsia="等线"/>
          <w:sz w:val="22"/>
          <w:szCs w:val="22"/>
        </w:rPr>
      </w:pPr>
      <w:r>
        <w:rPr>
          <w:rFonts w:hint="eastAsia" w:ascii="等线" w:hAnsi="等线" w:eastAsia="等线"/>
          <w:sz w:val="22"/>
          <w:szCs w:val="22"/>
        </w:rPr>
        <w:t xml:space="preserve">t1 Time of first piece of glass to 280℃ </w:t>
      </w:r>
    </w:p>
    <w:p>
      <w:pPr>
        <w:autoSpaceDE w:val="0"/>
        <w:autoSpaceDN w:val="0"/>
        <w:jc w:val="left"/>
        <w:rPr>
          <w:rFonts w:ascii="等线" w:hAnsi="等线" w:eastAsia="等线"/>
          <w:sz w:val="22"/>
          <w:szCs w:val="22"/>
        </w:rPr>
      </w:pPr>
      <w:r>
        <w:rPr>
          <w:rFonts w:hint="eastAsia" w:ascii="等线" w:hAnsi="等线" w:eastAsia="等线"/>
          <w:sz w:val="22"/>
          <w:szCs w:val="22"/>
        </w:rPr>
        <w:t xml:space="preserve">t2 Time of last piece of glass to 280℃ </w:t>
      </w:r>
    </w:p>
    <w:p>
      <w:pPr>
        <w:autoSpaceDE w:val="0"/>
        <w:autoSpaceDN w:val="0"/>
        <w:jc w:val="left"/>
        <w:rPr>
          <w:rFonts w:ascii="等线" w:hAnsi="等线" w:eastAsia="等线"/>
          <w:sz w:val="22"/>
          <w:szCs w:val="22"/>
        </w:rPr>
      </w:pPr>
      <w:r>
        <w:rPr>
          <w:rFonts w:hint="eastAsia" w:ascii="等线" w:hAnsi="等线" w:eastAsia="等线"/>
          <w:sz w:val="22"/>
          <w:szCs w:val="22"/>
        </w:rPr>
        <w:t>1 The first piece of glass temperature to 280℃</w:t>
      </w:r>
    </w:p>
    <w:p>
      <w:pPr>
        <w:autoSpaceDE w:val="0"/>
        <w:autoSpaceDN w:val="0"/>
        <w:jc w:val="left"/>
        <w:rPr>
          <w:rFonts w:ascii="等线" w:hAnsi="等线" w:eastAsia="等线"/>
          <w:sz w:val="22"/>
          <w:szCs w:val="22"/>
        </w:rPr>
      </w:pPr>
      <w:r>
        <w:rPr>
          <w:rFonts w:hint="eastAsia" w:ascii="等线" w:hAnsi="等线" w:eastAsia="等线"/>
          <w:sz w:val="22"/>
          <w:szCs w:val="22"/>
        </w:rPr>
        <w:t>2 The last piece of glass temperature to 280℃</w:t>
      </w:r>
    </w:p>
    <w:p>
      <w:pPr>
        <w:autoSpaceDE w:val="0"/>
        <w:autoSpaceDN w:val="0"/>
        <w:jc w:val="left"/>
        <w:rPr>
          <w:rFonts w:ascii="等线" w:hAnsi="等线" w:eastAsia="等线"/>
          <w:sz w:val="22"/>
          <w:szCs w:val="22"/>
        </w:rPr>
      </w:pPr>
      <w:r>
        <w:rPr>
          <w:rFonts w:hint="eastAsia" w:ascii="等线" w:hAnsi="等线" w:eastAsia="等线"/>
          <w:sz w:val="22"/>
          <w:szCs w:val="22"/>
        </w:rPr>
        <w:t>3 Glass temperature</w:t>
      </w:r>
    </w:p>
    <w:p>
      <w:pPr>
        <w:autoSpaceDE w:val="0"/>
        <w:autoSpaceDN w:val="0"/>
        <w:jc w:val="left"/>
        <w:rPr>
          <w:rFonts w:ascii="等线" w:hAnsi="等线" w:eastAsia="等线"/>
          <w:sz w:val="22"/>
          <w:szCs w:val="22"/>
        </w:rPr>
      </w:pPr>
      <w:r>
        <w:rPr>
          <w:rFonts w:hint="eastAsia" w:ascii="等线" w:hAnsi="等线" w:eastAsia="等线"/>
          <w:sz w:val="22"/>
          <w:szCs w:val="22"/>
        </w:rPr>
        <w:t>a Heating period</w:t>
      </w:r>
    </w:p>
    <w:p>
      <w:pPr>
        <w:autoSpaceDE w:val="0"/>
        <w:autoSpaceDN w:val="0"/>
        <w:jc w:val="left"/>
        <w:rPr>
          <w:rFonts w:ascii="等线" w:hAnsi="等线" w:eastAsia="等线"/>
          <w:sz w:val="22"/>
          <w:szCs w:val="22"/>
        </w:rPr>
      </w:pPr>
      <w:r>
        <w:rPr>
          <w:rFonts w:hint="eastAsia" w:ascii="等线" w:hAnsi="等线" w:eastAsia="等线"/>
          <w:sz w:val="22"/>
          <w:szCs w:val="22"/>
        </w:rPr>
        <w:t xml:space="preserve">b Constant temperature period </w:t>
      </w:r>
    </w:p>
    <w:p>
      <w:pPr>
        <w:autoSpaceDE w:val="0"/>
        <w:autoSpaceDN w:val="0"/>
        <w:jc w:val="left"/>
        <w:rPr>
          <w:rFonts w:ascii="等线" w:hAnsi="等线" w:eastAsia="等线"/>
          <w:sz w:val="22"/>
          <w:szCs w:val="22"/>
        </w:rPr>
      </w:pPr>
      <w:r>
        <w:rPr>
          <w:rFonts w:hint="eastAsia" w:ascii="等线" w:hAnsi="等线" w:eastAsia="等线"/>
          <w:sz w:val="22"/>
          <w:szCs w:val="22"/>
        </w:rPr>
        <w:t>c Cooling period</w:t>
      </w:r>
    </w:p>
    <w:p>
      <w:pPr>
        <w:spacing w:line="460" w:lineRule="exact"/>
        <w:rPr>
          <w:rFonts w:ascii="等线" w:hAnsi="等线" w:eastAsia="等线"/>
          <w:sz w:val="22"/>
          <w:szCs w:val="22"/>
        </w:rPr>
      </w:pPr>
      <w:r>
        <w:rPr>
          <w:rFonts w:hint="eastAsia" w:ascii="等线" w:hAnsi="等线" w:eastAsia="等线"/>
          <w:sz w:val="22"/>
          <w:szCs w:val="22"/>
        </w:rPr>
        <w:t>d Ambient temperature</w:t>
      </w:r>
    </w:p>
    <w:p>
      <w:pPr>
        <w:autoSpaceDE w:val="0"/>
        <w:autoSpaceDN w:val="0"/>
        <w:jc w:val="left"/>
        <w:rPr>
          <w:rFonts w:ascii="等线" w:hAnsi="等线" w:eastAsia="等线"/>
          <w:b/>
          <w:sz w:val="22"/>
          <w:szCs w:val="22"/>
        </w:rPr>
      </w:pPr>
      <w:r>
        <w:rPr>
          <w:rFonts w:hint="eastAsia" w:ascii="等线" w:hAnsi="等线" w:eastAsia="等线"/>
          <w:b/>
          <w:sz w:val="22"/>
          <w:szCs w:val="22"/>
        </w:rPr>
        <w:t>Note 1</w:t>
      </w:r>
      <w:r>
        <w:rPr>
          <w:rFonts w:hint="eastAsia" w:ascii="等线" w:hAnsi="等线" w:eastAsia="等线"/>
          <w:sz w:val="22"/>
          <w:szCs w:val="22"/>
        </w:rPr>
        <w:t>: full load depends on the size , the thickness of the glass and furnace volume. General base on 6 mm or 8 mm thickness, the distance between the glass depends on the location, type of glass and interal things shape decision.</w:t>
      </w:r>
    </w:p>
    <w:p>
      <w:pPr>
        <w:autoSpaceDE w:val="0"/>
        <w:autoSpaceDN w:val="0"/>
        <w:jc w:val="left"/>
        <w:rPr>
          <w:rFonts w:ascii="等线" w:hAnsi="等线" w:eastAsia="等线"/>
          <w:b/>
          <w:sz w:val="22"/>
          <w:szCs w:val="22"/>
        </w:rPr>
      </w:pPr>
      <w:r>
        <w:rPr>
          <w:rFonts w:hint="eastAsia" w:ascii="等线" w:hAnsi="等线" w:eastAsia="等线"/>
          <w:b/>
          <w:sz w:val="22"/>
          <w:szCs w:val="22"/>
        </w:rPr>
        <w:t xml:space="preserve">Note 2: </w:t>
      </w:r>
      <w:r>
        <w:rPr>
          <w:rFonts w:hint="eastAsia" w:ascii="等线" w:hAnsi="等线" w:eastAsia="等线"/>
          <w:sz w:val="22"/>
          <w:szCs w:val="22"/>
        </w:rPr>
        <w:t>The minimum distance is 20 mm.</w:t>
      </w:r>
    </w:p>
    <w:p>
      <w:pPr>
        <w:autoSpaceDE w:val="0"/>
        <w:autoSpaceDN w:val="0"/>
        <w:jc w:val="left"/>
        <w:rPr>
          <w:rFonts w:ascii="等线" w:hAnsi="等线" w:eastAsia="等线"/>
          <w:b/>
          <w:sz w:val="22"/>
          <w:szCs w:val="22"/>
        </w:rPr>
      </w:pPr>
      <w:r>
        <w:rPr>
          <w:rFonts w:hint="eastAsia" w:ascii="等线" w:hAnsi="等线" w:eastAsia="等线"/>
          <w:b/>
          <w:sz w:val="22"/>
          <w:szCs w:val="22"/>
        </w:rPr>
        <w:t>2. the collection of temperature</w:t>
      </w:r>
    </w:p>
    <w:p>
      <w:pPr>
        <w:autoSpaceDE w:val="0"/>
        <w:autoSpaceDN w:val="0"/>
        <w:jc w:val="left"/>
        <w:rPr>
          <w:rFonts w:ascii="等线" w:hAnsi="等线" w:eastAsia="等线"/>
          <w:sz w:val="22"/>
          <w:szCs w:val="22"/>
        </w:rPr>
      </w:pPr>
      <w:r>
        <w:rPr>
          <w:rFonts w:hint="eastAsia" w:ascii="等线" w:hAnsi="等线" w:eastAsia="等线"/>
          <w:sz w:val="22"/>
          <w:szCs w:val="22"/>
        </w:rPr>
        <w:t>Inner furnace is no less than 6 points fixed temperature gathering and glass surface is more than 20 point temperature gathering, this some points is under the standards of the EN14179-1:2005 of installation, put, calibration .</w:t>
      </w:r>
    </w:p>
    <w:p>
      <w:pPr>
        <w:autoSpaceDE w:val="0"/>
        <w:autoSpaceDN w:val="0"/>
        <w:jc w:val="left"/>
        <w:rPr>
          <w:rFonts w:ascii="等线" w:hAnsi="等线" w:eastAsia="等线"/>
          <w:b/>
          <w:sz w:val="22"/>
          <w:szCs w:val="22"/>
        </w:rPr>
      </w:pPr>
      <w:r>
        <w:rPr>
          <w:rFonts w:hint="eastAsia" w:ascii="等线" w:hAnsi="等线" w:eastAsia="等线"/>
          <w:b/>
          <w:sz w:val="22"/>
          <w:szCs w:val="22"/>
        </w:rPr>
        <w:t>Note 1:</w:t>
      </w:r>
      <w:r>
        <w:rPr>
          <w:rFonts w:hint="eastAsia" w:ascii="等线" w:hAnsi="等线" w:eastAsia="等线"/>
          <w:sz w:val="22"/>
          <w:szCs w:val="22"/>
        </w:rPr>
        <w:t xml:space="preserve"> the furnace and glass surface temperature can be tested in full load .</w:t>
      </w:r>
    </w:p>
    <w:p>
      <w:pPr>
        <w:autoSpaceDE w:val="0"/>
        <w:autoSpaceDN w:val="0"/>
        <w:jc w:val="left"/>
        <w:rPr>
          <w:rFonts w:ascii="等线" w:hAnsi="等线" w:eastAsia="等线"/>
          <w:b/>
          <w:sz w:val="22"/>
          <w:szCs w:val="22"/>
        </w:rPr>
      </w:pPr>
      <w:r>
        <w:rPr>
          <w:rFonts w:hint="eastAsia" w:ascii="等线" w:hAnsi="等线" w:eastAsia="等线"/>
          <w:b/>
          <w:sz w:val="22"/>
          <w:szCs w:val="22"/>
        </w:rPr>
        <w:t>Note 2:</w:t>
      </w:r>
      <w:r>
        <w:rPr>
          <w:rFonts w:hint="eastAsia" w:ascii="等线" w:hAnsi="等线" w:eastAsia="等线"/>
          <w:sz w:val="22"/>
          <w:szCs w:val="22"/>
        </w:rPr>
        <w:t xml:space="preserve"> the furnace temperature can control unit monitoring at the air outlet. Glass surface temperature is measured of the hot good contact  thermocouple in the glass surface.</w:t>
      </w:r>
    </w:p>
    <w:p>
      <w:pPr>
        <w:autoSpaceDE w:val="0"/>
        <w:autoSpaceDN w:val="0"/>
        <w:jc w:val="left"/>
        <w:rPr>
          <w:rFonts w:ascii="等线" w:hAnsi="等线" w:eastAsia="等线"/>
          <w:sz w:val="22"/>
          <w:szCs w:val="22"/>
        </w:rPr>
      </w:pPr>
    </w:p>
    <w:p>
      <w:pPr>
        <w:autoSpaceDE w:val="0"/>
        <w:autoSpaceDN w:val="0"/>
        <w:jc w:val="left"/>
        <w:rPr>
          <w:rFonts w:ascii="等线" w:hAnsi="等线" w:eastAsia="等线"/>
          <w:sz w:val="22"/>
          <w:szCs w:val="22"/>
        </w:rPr>
      </w:pPr>
    </w:p>
    <w:p>
      <w:pPr>
        <w:autoSpaceDE w:val="0"/>
        <w:autoSpaceDN w:val="0"/>
        <w:jc w:val="left"/>
        <w:rPr>
          <w:rFonts w:hint="eastAsia" w:ascii="等线" w:hAnsi="等线" w:eastAsia="等线"/>
          <w:sz w:val="22"/>
          <w:szCs w:val="22"/>
          <w:lang w:eastAsia="zh-CN"/>
        </w:rPr>
      </w:pPr>
      <w:r>
        <w:rPr>
          <w:rFonts w:hint="eastAsia" w:ascii="等线" w:hAnsi="等线" w:eastAsia="等线"/>
          <w:sz w:val="22"/>
          <w:szCs w:val="22"/>
          <w:lang w:val="en-US" w:eastAsia="zh-CN"/>
        </w:rPr>
        <w:t xml:space="preserve">    </w:t>
      </w:r>
      <w:r>
        <w:rPr>
          <w:rFonts w:hint="eastAsia" w:ascii="等线" w:hAnsi="等线" w:eastAsia="等线"/>
          <w:sz w:val="22"/>
          <w:szCs w:val="22"/>
          <w:lang w:eastAsia="zh-CN"/>
        </w:rPr>
        <w:drawing>
          <wp:inline distT="0" distB="0" distL="114300" distR="114300">
            <wp:extent cx="4572000" cy="6096000"/>
            <wp:effectExtent l="0" t="0" r="0" b="0"/>
            <wp:docPr id="12" name="图片 12" descr="2a61dce434b601f0dbc60f3063324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a61dce434b601f0dbc60f3063324be"/>
                    <pic:cNvPicPr>
                      <a:picLocks noChangeAspect="1"/>
                    </pic:cNvPicPr>
                  </pic:nvPicPr>
                  <pic:blipFill>
                    <a:blip r:embed="rId7"/>
                    <a:stretch>
                      <a:fillRect/>
                    </a:stretch>
                  </pic:blipFill>
                  <pic:spPr>
                    <a:xfrm>
                      <a:off x="0" y="0"/>
                      <a:ext cx="4572000" cy="6096000"/>
                    </a:xfrm>
                    <a:prstGeom prst="rect">
                      <a:avLst/>
                    </a:prstGeom>
                  </pic:spPr>
                </pic:pic>
              </a:graphicData>
            </a:graphic>
          </wp:inline>
        </w:drawing>
      </w:r>
    </w:p>
    <w:p>
      <w:pPr>
        <w:autoSpaceDE w:val="0"/>
        <w:autoSpaceDN w:val="0"/>
        <w:jc w:val="left"/>
        <w:rPr>
          <w:rFonts w:ascii="等线" w:hAnsi="等线" w:eastAsia="等线"/>
          <w:sz w:val="22"/>
          <w:szCs w:val="22"/>
        </w:rPr>
      </w:pPr>
    </w:p>
    <w:p>
      <w:pPr>
        <w:autoSpaceDE w:val="0"/>
        <w:autoSpaceDN w:val="0"/>
        <w:jc w:val="left"/>
        <w:rPr>
          <w:rFonts w:ascii="等线" w:hAnsi="等线" w:eastAsia="等线"/>
          <w:sz w:val="22"/>
          <w:szCs w:val="22"/>
        </w:rPr>
      </w:pPr>
    </w:p>
    <w:p>
      <w:pPr>
        <w:autoSpaceDE w:val="0"/>
        <w:autoSpaceDN w:val="0"/>
        <w:jc w:val="left"/>
        <w:rPr>
          <w:rFonts w:ascii="华文楷体" w:hAnsi="华文楷体" w:eastAsia="华文楷体"/>
          <w:kern w:val="0"/>
          <w:sz w:val="24"/>
        </w:rPr>
      </w:pPr>
    </w:p>
    <w:p>
      <w:pPr>
        <w:autoSpaceDE w:val="0"/>
        <w:autoSpaceDN w:val="0"/>
        <w:jc w:val="left"/>
        <w:rPr>
          <w:rFonts w:ascii="等线" w:hAnsi="等线" w:eastAsia="等线"/>
          <w:sz w:val="22"/>
          <w:szCs w:val="22"/>
        </w:rPr>
      </w:pPr>
    </w:p>
    <w:p>
      <w:pPr>
        <w:autoSpaceDE w:val="0"/>
        <w:autoSpaceDN w:val="0"/>
        <w:jc w:val="left"/>
        <w:rPr>
          <w:rFonts w:ascii="等线" w:hAnsi="等线" w:eastAsia="等线"/>
          <w:sz w:val="22"/>
          <w:szCs w:val="22"/>
        </w:rPr>
      </w:pPr>
    </w:p>
    <w:p>
      <w:pPr>
        <w:autoSpaceDE w:val="0"/>
        <w:autoSpaceDN w:val="0"/>
        <w:ind w:firstLine="120" w:firstLineChars="50"/>
        <w:rPr>
          <w:rFonts w:ascii="Calibri" w:hAnsi="Calibri"/>
          <w:b/>
          <w:sz w:val="24"/>
          <w:szCs w:val="24"/>
        </w:rPr>
      </w:pPr>
      <w:r>
        <w:rPr>
          <w:rFonts w:hint="eastAsia" w:ascii="Calibri" w:hAnsi="Calibri"/>
          <w:b/>
          <w:sz w:val="24"/>
          <w:szCs w:val="24"/>
        </w:rPr>
        <w:t xml:space="preserve"> </w:t>
      </w:r>
      <w:r>
        <w:rPr>
          <w:rFonts w:hint="eastAsia" w:ascii="华文楷体" w:hAnsi="华文楷体" w:eastAsia="华文楷体"/>
          <w:kern w:val="0"/>
          <w:sz w:val="24"/>
        </w:rPr>
        <w:drawing>
          <wp:inline distT="0" distB="0" distL="0" distR="0">
            <wp:extent cx="5944235" cy="4369435"/>
            <wp:effectExtent l="0" t="0" r="14605" b="4445"/>
            <wp:docPr id="3" name="_x0000_i1028"/>
            <wp:cNvGraphicFramePr/>
            <a:graphic xmlns:a="http://schemas.openxmlformats.org/drawingml/2006/main">
              <a:graphicData uri="http://schemas.openxmlformats.org/drawingml/2006/picture">
                <pic:pic xmlns:pic="http://schemas.openxmlformats.org/drawingml/2006/picture">
                  <pic:nvPicPr>
                    <pic:cNvPr id="3" name="_x0000_i1028"/>
                    <pic:cNvPicPr/>
                  </pic:nvPicPr>
                  <pic:blipFill>
                    <a:blip r:embed="rId8" cstate="print"/>
                    <a:stretch>
                      <a:fillRect/>
                    </a:stretch>
                  </pic:blipFill>
                  <pic:spPr>
                    <a:xfrm>
                      <a:off x="0" y="0"/>
                      <a:ext cx="5944337" cy="4369511"/>
                    </a:xfrm>
                    <a:prstGeom prst="rect">
                      <a:avLst/>
                    </a:prstGeom>
                  </pic:spPr>
                </pic:pic>
              </a:graphicData>
            </a:graphic>
          </wp:inline>
        </w:drawing>
      </w:r>
    </w:p>
    <w:p>
      <w:pPr>
        <w:autoSpaceDE w:val="0"/>
        <w:autoSpaceDN w:val="0"/>
        <w:rPr>
          <w:rFonts w:ascii="Calibri" w:hAnsi="Calibri"/>
          <w:b/>
          <w:sz w:val="24"/>
          <w:szCs w:val="24"/>
        </w:rPr>
      </w:pPr>
    </w:p>
    <w:p>
      <w:pPr>
        <w:autoSpaceDE w:val="0"/>
        <w:autoSpaceDN w:val="0"/>
        <w:rPr>
          <w:rFonts w:ascii="Calibri" w:hAnsi="Calibri"/>
          <w:sz w:val="24"/>
          <w:szCs w:val="24"/>
        </w:rPr>
      </w:pPr>
      <w:r>
        <w:rPr>
          <w:rFonts w:ascii="Calibri" w:hAnsi="Calibri"/>
          <w:sz w:val="24"/>
          <w:szCs w:val="24"/>
        </w:rPr>
        <w:t xml:space="preserve">         </w:t>
      </w:r>
    </w:p>
    <w:p>
      <w:pPr>
        <w:autoSpaceDE w:val="0"/>
        <w:autoSpaceDN w:val="0"/>
        <w:rPr>
          <w:rFonts w:ascii="Calibri" w:hAnsi="Calibri"/>
          <w:b/>
          <w:sz w:val="24"/>
          <w:szCs w:val="24"/>
        </w:rPr>
      </w:pPr>
    </w:p>
    <w:p>
      <w:pPr>
        <w:autoSpaceDE w:val="0"/>
        <w:autoSpaceDN w:val="0"/>
        <w:rPr>
          <w:rFonts w:ascii="Calibri" w:hAnsi="Calibri"/>
          <w:b/>
          <w:sz w:val="24"/>
          <w:szCs w:val="24"/>
        </w:rPr>
      </w:pPr>
    </w:p>
    <w:p>
      <w:pPr>
        <w:autoSpaceDE w:val="0"/>
        <w:autoSpaceDN w:val="0"/>
        <w:rPr>
          <w:rFonts w:ascii="Calibri" w:hAnsi="Calibri"/>
          <w:b/>
          <w:sz w:val="24"/>
          <w:szCs w:val="24"/>
        </w:rPr>
      </w:pPr>
    </w:p>
    <w:p>
      <w:pPr>
        <w:autoSpaceDE w:val="0"/>
        <w:autoSpaceDN w:val="0"/>
        <w:rPr>
          <w:rFonts w:ascii="Calibri" w:hAnsi="Calibri"/>
          <w:b/>
          <w:sz w:val="24"/>
          <w:szCs w:val="24"/>
        </w:rPr>
      </w:pPr>
      <w:r>
        <w:rPr>
          <w:rFonts w:hint="eastAsia" w:ascii="Calibri" w:hAnsi="Calibri"/>
          <w:b/>
          <w:sz w:val="24"/>
          <w:szCs w:val="24"/>
        </w:rPr>
        <w:t xml:space="preserve"> </w:t>
      </w:r>
    </w:p>
    <w:p>
      <w:pPr>
        <w:autoSpaceDE w:val="0"/>
        <w:autoSpaceDN w:val="0"/>
        <w:rPr>
          <w:rFonts w:ascii="Calibri" w:hAnsi="Calibri"/>
          <w:b/>
          <w:sz w:val="24"/>
          <w:szCs w:val="24"/>
        </w:rPr>
      </w:pPr>
      <w:r>
        <w:rPr>
          <w:rFonts w:hint="eastAsia" w:ascii="Calibri" w:hAnsi="Calibri"/>
          <w:b/>
          <w:sz w:val="24"/>
          <w:szCs w:val="24"/>
        </w:rPr>
        <w:t xml:space="preserve"> </w:t>
      </w:r>
    </w:p>
    <w:p>
      <w:pPr>
        <w:autoSpaceDE w:val="0"/>
        <w:autoSpaceDN w:val="0"/>
        <w:rPr>
          <w:rFonts w:ascii="华文楷体" w:hAnsi="华文楷体" w:eastAsia="华文楷体"/>
          <w:kern w:val="0"/>
          <w:sz w:val="24"/>
          <w:lang w:val="zh-CN"/>
        </w:rPr>
      </w:pPr>
      <w:r>
        <w:rPr>
          <w:rFonts w:hint="eastAsia" w:ascii="华文楷体" w:hAnsi="华文楷体" w:eastAsia="华文楷体"/>
          <w:kern w:val="0"/>
          <w:sz w:val="24"/>
        </w:rPr>
        <w:drawing>
          <wp:inline distT="0" distB="0" distL="0" distR="0">
            <wp:extent cx="5961380" cy="7950200"/>
            <wp:effectExtent l="0" t="0" r="12700" b="5080"/>
            <wp:docPr id="4" name="_x0000_i1029"/>
            <wp:cNvGraphicFramePr/>
            <a:graphic xmlns:a="http://schemas.openxmlformats.org/drawingml/2006/main">
              <a:graphicData uri="http://schemas.openxmlformats.org/drawingml/2006/picture">
                <pic:pic xmlns:pic="http://schemas.openxmlformats.org/drawingml/2006/picture">
                  <pic:nvPicPr>
                    <pic:cNvPr id="4" name="_x0000_i1029"/>
                    <pic:cNvPicPr/>
                  </pic:nvPicPr>
                  <pic:blipFill>
                    <a:blip r:embed="rId9" cstate="print"/>
                    <a:stretch>
                      <a:fillRect/>
                    </a:stretch>
                  </pic:blipFill>
                  <pic:spPr>
                    <a:xfrm>
                      <a:off x="0" y="0"/>
                      <a:ext cx="5961888" cy="7950733"/>
                    </a:xfrm>
                    <a:prstGeom prst="rect">
                      <a:avLst/>
                    </a:prstGeom>
                  </pic:spPr>
                </pic:pic>
              </a:graphicData>
            </a:graphic>
          </wp:inline>
        </w:drawing>
      </w:r>
    </w:p>
    <w:p>
      <w:pPr>
        <w:autoSpaceDE w:val="0"/>
        <w:autoSpaceDN w:val="0"/>
        <w:rPr>
          <w:rFonts w:ascii="Calibri" w:hAnsi="Calibri"/>
          <w:b/>
          <w:sz w:val="24"/>
          <w:szCs w:val="24"/>
        </w:rPr>
      </w:pPr>
    </w:p>
    <w:p>
      <w:pPr>
        <w:autoSpaceDE w:val="0"/>
        <w:autoSpaceDN w:val="0"/>
        <w:rPr>
          <w:rFonts w:ascii="Calibri" w:hAnsi="Calibri" w:eastAsia="华文楷体"/>
          <w:kern w:val="0"/>
          <w:sz w:val="24"/>
          <w:szCs w:val="24"/>
        </w:rPr>
      </w:pPr>
    </w:p>
    <w:p>
      <w:pPr>
        <w:autoSpaceDE w:val="0"/>
        <w:autoSpaceDN w:val="0"/>
        <w:rPr>
          <w:rFonts w:ascii="Calibri" w:hAnsi="Calibri" w:eastAsia="华文楷体"/>
          <w:kern w:val="0"/>
          <w:sz w:val="24"/>
          <w:szCs w:val="24"/>
        </w:rPr>
      </w:pPr>
    </w:p>
    <w:p>
      <w:pPr>
        <w:autoSpaceDE w:val="0"/>
        <w:autoSpaceDN w:val="0"/>
        <w:rPr>
          <w:rFonts w:ascii="Calibri" w:hAnsi="Calibri" w:eastAsia="华文楷体"/>
          <w:kern w:val="0"/>
          <w:sz w:val="24"/>
          <w:szCs w:val="24"/>
        </w:rPr>
      </w:pPr>
    </w:p>
    <w:p>
      <w:pPr>
        <w:pStyle w:val="7"/>
        <w:ind w:left="1151" w:right="1355"/>
        <w:jc w:val="center"/>
        <w:rPr>
          <w:rFonts w:ascii="Calibri" w:hAnsi="Calibri" w:eastAsia="华文楷体"/>
          <w:kern w:val="0"/>
          <w:sz w:val="24"/>
          <w:szCs w:val="24"/>
        </w:rPr>
      </w:pPr>
      <w:r>
        <w:rPr>
          <w:rFonts w:hint="eastAsia" w:ascii="Calibri" w:hAnsi="Calibri" w:eastAsia="华文楷体"/>
          <w:kern w:val="0"/>
          <w:sz w:val="24"/>
          <w:szCs w:val="24"/>
        </w:rPr>
        <w:t xml:space="preserve">           </w:t>
      </w:r>
      <w:r>
        <w:rPr>
          <w:rFonts w:hint="eastAsia"/>
        </w:rPr>
        <w:t>electrical control box</w:t>
      </w:r>
    </w:p>
    <w:p>
      <w:pPr>
        <w:autoSpaceDE w:val="0"/>
        <w:autoSpaceDN w:val="0"/>
        <w:jc w:val="center"/>
        <w:rPr>
          <w:rFonts w:ascii="Calibri" w:hAnsi="Calibri" w:eastAsia="华文楷体"/>
          <w:kern w:val="0"/>
          <w:sz w:val="24"/>
          <w:szCs w:val="24"/>
        </w:rPr>
      </w:pPr>
    </w:p>
    <w:p>
      <w:pPr>
        <w:autoSpaceDE w:val="0"/>
        <w:autoSpaceDN w:val="0"/>
        <w:jc w:val="center"/>
        <w:rPr>
          <w:rFonts w:ascii="华文楷体" w:hAnsi="华文楷体" w:eastAsia="华文楷体"/>
          <w:sz w:val="28"/>
          <w:szCs w:val="28"/>
        </w:rPr>
      </w:pPr>
      <w:r>
        <w:rPr>
          <w:rFonts w:hint="eastAsia" w:ascii="华文楷体" w:hAnsi="华文楷体" w:eastAsia="华文楷体"/>
          <w:sz w:val="28"/>
          <w:szCs w:val="28"/>
        </w:rPr>
        <w:t xml:space="preserve">    </w:t>
      </w:r>
      <w:r>
        <w:rPr>
          <w:rFonts w:ascii="华文楷体" w:hAnsi="华文楷体" w:eastAsia="华文楷体"/>
          <w:sz w:val="28"/>
          <w:szCs w:val="28"/>
        </w:rPr>
        <w:drawing>
          <wp:inline distT="0" distB="0" distL="0" distR="0">
            <wp:extent cx="5172075" cy="7200900"/>
            <wp:effectExtent l="0" t="0" r="9525" b="7620"/>
            <wp:docPr id="5" name="_x0000_i1030"/>
            <wp:cNvGraphicFramePr/>
            <a:graphic xmlns:a="http://schemas.openxmlformats.org/drawingml/2006/main">
              <a:graphicData uri="http://schemas.openxmlformats.org/drawingml/2006/picture">
                <pic:pic xmlns:pic="http://schemas.openxmlformats.org/drawingml/2006/picture">
                  <pic:nvPicPr>
                    <pic:cNvPr id="5" name="_x0000_i1030"/>
                    <pic:cNvPicPr/>
                  </pic:nvPicPr>
                  <pic:blipFill>
                    <a:blip r:embed="rId10" cstate="print"/>
                    <a:stretch>
                      <a:fillRect/>
                    </a:stretch>
                  </pic:blipFill>
                  <pic:spPr>
                    <a:xfrm>
                      <a:off x="0" y="0"/>
                      <a:ext cx="5172075" cy="7200900"/>
                    </a:xfrm>
                    <a:prstGeom prst="rect">
                      <a:avLst/>
                    </a:prstGeom>
                  </pic:spPr>
                </pic:pic>
              </a:graphicData>
            </a:graphic>
          </wp:inline>
        </w:drawing>
      </w:r>
    </w:p>
    <w:p>
      <w:pPr>
        <w:autoSpaceDE w:val="0"/>
        <w:autoSpaceDN w:val="0"/>
        <w:jc w:val="center"/>
        <w:rPr>
          <w:rFonts w:ascii="Calibri" w:hAnsi="Calibri" w:eastAsia="华文楷体"/>
          <w:kern w:val="0"/>
          <w:sz w:val="24"/>
          <w:szCs w:val="24"/>
        </w:rPr>
      </w:pPr>
    </w:p>
    <w:p>
      <w:pPr>
        <w:autoSpaceDE w:val="0"/>
        <w:autoSpaceDN w:val="0"/>
        <w:jc w:val="center"/>
        <w:rPr>
          <w:rFonts w:ascii="Calibri" w:hAnsi="Calibri" w:eastAsia="华文楷体"/>
          <w:kern w:val="0"/>
          <w:sz w:val="24"/>
          <w:szCs w:val="24"/>
        </w:rPr>
      </w:pPr>
    </w:p>
    <w:p>
      <w:pPr>
        <w:autoSpaceDE w:val="0"/>
        <w:autoSpaceDN w:val="0"/>
        <w:rPr>
          <w:rFonts w:ascii="Calibri" w:hAnsi="Calibri" w:eastAsia="华文楷体"/>
          <w:kern w:val="0"/>
          <w:sz w:val="24"/>
          <w:szCs w:val="24"/>
        </w:rPr>
      </w:pPr>
    </w:p>
    <w:p>
      <w:pPr>
        <w:autoSpaceDE w:val="0"/>
        <w:autoSpaceDN w:val="0"/>
        <w:jc w:val="center"/>
        <w:rPr>
          <w:rFonts w:ascii="等线" w:hAnsi="等线" w:eastAsia="等线"/>
          <w:b/>
          <w:sz w:val="30"/>
        </w:rPr>
      </w:pPr>
      <w:r>
        <w:rPr>
          <w:rFonts w:hint="eastAsia" w:ascii="等线" w:hAnsi="等线" w:eastAsia="等线"/>
          <w:b/>
          <w:sz w:val="30"/>
        </w:rPr>
        <w:t>Mitsubishi PLC</w:t>
      </w:r>
    </w:p>
    <w:p>
      <w:pPr>
        <w:autoSpaceDE w:val="0"/>
        <w:autoSpaceDN w:val="0"/>
        <w:jc w:val="center"/>
        <w:rPr>
          <w:rFonts w:ascii="Calibri" w:hAnsi="Calibri" w:eastAsia="华文楷体"/>
          <w:kern w:val="0"/>
          <w:sz w:val="24"/>
          <w:szCs w:val="24"/>
        </w:rPr>
      </w:pPr>
    </w:p>
    <w:p>
      <w:pPr>
        <w:autoSpaceDE w:val="0"/>
        <w:autoSpaceDN w:val="0"/>
      </w:pPr>
      <w:r>
        <w:drawing>
          <wp:inline distT="0" distB="0" distL="0" distR="0">
            <wp:extent cx="5966460" cy="4464050"/>
            <wp:effectExtent l="0" t="0" r="7620" b="1270"/>
            <wp:docPr id="6" name="_x0000_i1031"/>
            <wp:cNvGraphicFramePr/>
            <a:graphic xmlns:a="http://schemas.openxmlformats.org/drawingml/2006/main">
              <a:graphicData uri="http://schemas.openxmlformats.org/drawingml/2006/picture">
                <pic:pic xmlns:pic="http://schemas.openxmlformats.org/drawingml/2006/picture">
                  <pic:nvPicPr>
                    <pic:cNvPr id="6" name="_x0000_i1031"/>
                    <pic:cNvPicPr/>
                  </pic:nvPicPr>
                  <pic:blipFill>
                    <a:blip r:embed="rId11" cstate="print"/>
                    <a:stretch>
                      <a:fillRect/>
                    </a:stretch>
                  </pic:blipFill>
                  <pic:spPr>
                    <a:xfrm>
                      <a:off x="0" y="0"/>
                      <a:ext cx="5966460" cy="4464558"/>
                    </a:xfrm>
                    <a:prstGeom prst="rect">
                      <a:avLst/>
                    </a:prstGeom>
                  </pic:spPr>
                </pic:pic>
              </a:graphicData>
            </a:graphic>
          </wp:inline>
        </w:drawing>
      </w:r>
    </w:p>
    <w:p>
      <w:pPr>
        <w:autoSpaceDE w:val="0"/>
        <w:autoSpaceDN w:val="0"/>
        <w:rPr>
          <w:sz w:val="20"/>
        </w:rPr>
      </w:pPr>
      <w:r>
        <w:rPr>
          <w:sz w:val="20"/>
        </w:rPr>
        <w:drawing>
          <wp:inline distT="0" distB="0" distL="0" distR="0">
            <wp:extent cx="5913120" cy="2978150"/>
            <wp:effectExtent l="0" t="0" r="1905" b="3175"/>
            <wp:docPr id="7" name="_x0000_i1032"/>
            <wp:cNvGraphicFramePr/>
            <a:graphic xmlns:a="http://schemas.openxmlformats.org/drawingml/2006/main">
              <a:graphicData uri="http://schemas.openxmlformats.org/drawingml/2006/picture">
                <pic:pic xmlns:pic="http://schemas.openxmlformats.org/drawingml/2006/picture">
                  <pic:nvPicPr>
                    <pic:cNvPr id="7" name="_x0000_i1032"/>
                    <pic:cNvPicPr/>
                  </pic:nvPicPr>
                  <pic:blipFill>
                    <a:blip r:embed="rId12" cstate="print"/>
                    <a:stretch>
                      <a:fillRect/>
                    </a:stretch>
                  </pic:blipFill>
                  <pic:spPr>
                    <a:xfrm>
                      <a:off x="0" y="0"/>
                      <a:ext cx="5913120" cy="2978150"/>
                    </a:xfrm>
                    <a:prstGeom prst="rect">
                      <a:avLst/>
                    </a:prstGeom>
                  </pic:spPr>
                </pic:pic>
              </a:graphicData>
            </a:graphic>
          </wp:inline>
        </w:drawing>
      </w:r>
    </w:p>
    <w:p>
      <w:pPr>
        <w:autoSpaceDE w:val="0"/>
        <w:autoSpaceDN w:val="0"/>
      </w:pPr>
    </w:p>
    <w:p>
      <w:pPr>
        <w:autoSpaceDE w:val="0"/>
        <w:autoSpaceDN w:val="0"/>
      </w:pPr>
    </w:p>
    <w:p>
      <w:pPr>
        <w:autoSpaceDE w:val="0"/>
        <w:autoSpaceDN w:val="0"/>
        <w:ind w:firstLine="3302" w:firstLineChars="1100"/>
        <w:rPr>
          <w:rFonts w:ascii="等线" w:hAnsi="等线" w:eastAsia="等线"/>
          <w:b/>
          <w:sz w:val="30"/>
        </w:rPr>
      </w:pPr>
      <w:r>
        <w:rPr>
          <w:rFonts w:hint="eastAsia" w:ascii="等线" w:hAnsi="等线" w:eastAsia="等线"/>
          <w:b/>
          <w:sz w:val="30"/>
        </w:rPr>
        <w:t>PLC protection switch</w:t>
      </w:r>
    </w:p>
    <w:p>
      <w:pPr>
        <w:autoSpaceDE w:val="0"/>
        <w:autoSpaceDN w:val="0"/>
      </w:pPr>
      <w:r>
        <w:rPr>
          <w:rFonts w:hint="eastAsia"/>
        </w:rPr>
        <w:t xml:space="preserve">              </w:t>
      </w:r>
    </w:p>
    <w:p>
      <w:pPr>
        <w:jc w:val="center"/>
        <w:rPr>
          <w:rFonts w:ascii="华文楷体" w:hAnsi="华文楷体" w:eastAsia="华文楷体"/>
          <w:sz w:val="28"/>
          <w:szCs w:val="28"/>
        </w:rPr>
      </w:pPr>
      <w:r>
        <w:rPr>
          <w:rFonts w:ascii="华文楷体" w:hAnsi="华文楷体" w:eastAsia="华文楷体"/>
          <w:sz w:val="28"/>
          <w:szCs w:val="28"/>
        </w:rPr>
        <w:drawing>
          <wp:inline distT="0" distB="0" distL="0" distR="0">
            <wp:extent cx="5966460" cy="4126865"/>
            <wp:effectExtent l="0" t="0" r="7620" b="3175"/>
            <wp:docPr id="8" name="_x0000_i1033"/>
            <wp:cNvGraphicFramePr/>
            <a:graphic xmlns:a="http://schemas.openxmlformats.org/drawingml/2006/main">
              <a:graphicData uri="http://schemas.openxmlformats.org/drawingml/2006/picture">
                <pic:pic xmlns:pic="http://schemas.openxmlformats.org/drawingml/2006/picture">
                  <pic:nvPicPr>
                    <pic:cNvPr id="8" name="_x0000_i1033"/>
                    <pic:cNvPicPr/>
                  </pic:nvPicPr>
                  <pic:blipFill>
                    <a:blip r:embed="rId13" cstate="print"/>
                    <a:stretch>
                      <a:fillRect/>
                    </a:stretch>
                  </pic:blipFill>
                  <pic:spPr>
                    <a:xfrm>
                      <a:off x="0" y="0"/>
                      <a:ext cx="5966460" cy="4126865"/>
                    </a:xfrm>
                    <a:prstGeom prst="rect">
                      <a:avLst/>
                    </a:prstGeom>
                  </pic:spPr>
                </pic:pic>
              </a:graphicData>
            </a:graphic>
          </wp:inline>
        </w:drawing>
      </w: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Calibri" w:hAnsi="Calibri"/>
          <w:sz w:val="24"/>
          <w:szCs w:val="24"/>
        </w:rPr>
      </w:pPr>
    </w:p>
    <w:p>
      <w:pPr>
        <w:jc w:val="center"/>
        <w:rPr>
          <w:rFonts w:ascii="等线" w:hAnsi="等线" w:eastAsia="等线"/>
          <w:b/>
          <w:sz w:val="30"/>
        </w:rPr>
      </w:pPr>
      <w:r>
        <w:rPr>
          <w:rFonts w:hint="eastAsia" w:ascii="等线" w:hAnsi="等线" w:eastAsia="等线"/>
          <w:b/>
          <w:sz w:val="30"/>
        </w:rPr>
        <w:t>Heating protection system</w:t>
      </w:r>
    </w:p>
    <w:p>
      <w:pPr>
        <w:rPr>
          <w:rFonts w:ascii="Calibri" w:hAnsi="Calibri"/>
          <w:sz w:val="24"/>
          <w:szCs w:val="24"/>
        </w:rPr>
      </w:pPr>
      <w:r>
        <w:rPr>
          <w:rFonts w:hint="eastAsia" w:ascii="Calibri" w:hAnsi="Calibri"/>
          <w:sz w:val="24"/>
          <w:szCs w:val="24"/>
        </w:rPr>
        <w:t xml:space="preserve"> </w:t>
      </w:r>
    </w:p>
    <w:p>
      <w:r>
        <w:drawing>
          <wp:inline distT="0" distB="0" distL="0" distR="0">
            <wp:extent cx="5966460" cy="4464050"/>
            <wp:effectExtent l="0" t="0" r="7620" b="1270"/>
            <wp:docPr id="9" name="_x0000_i1034"/>
            <wp:cNvGraphicFramePr/>
            <a:graphic xmlns:a="http://schemas.openxmlformats.org/drawingml/2006/main">
              <a:graphicData uri="http://schemas.openxmlformats.org/drawingml/2006/picture">
                <pic:pic xmlns:pic="http://schemas.openxmlformats.org/drawingml/2006/picture">
                  <pic:nvPicPr>
                    <pic:cNvPr id="9" name="_x0000_i1034"/>
                    <pic:cNvPicPr/>
                  </pic:nvPicPr>
                  <pic:blipFill>
                    <a:blip r:embed="rId14" cstate="print"/>
                    <a:stretch>
                      <a:fillRect/>
                    </a:stretch>
                  </pic:blipFill>
                  <pic:spPr>
                    <a:xfrm>
                      <a:off x="0" y="0"/>
                      <a:ext cx="5966460" cy="4464558"/>
                    </a:xfrm>
                    <a:prstGeom prst="rect">
                      <a:avLst/>
                    </a:prstGeom>
                  </pic:spPr>
                </pic:pic>
              </a:graphicData>
            </a:graphic>
          </wp:inline>
        </w:drawing>
      </w:r>
    </w:p>
    <w:p>
      <w:pPr>
        <w:jc w:val="cente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rPr>
          <w:rFonts w:ascii="Calibri" w:hAnsi="Calibri"/>
          <w:sz w:val="24"/>
          <w:szCs w:val="24"/>
        </w:rPr>
      </w:pPr>
    </w:p>
    <w:p>
      <w:pPr>
        <w:ind w:firstLine="3902" w:firstLineChars="1300"/>
        <w:rPr>
          <w:rFonts w:ascii="等线" w:hAnsi="等线" w:eastAsia="等线"/>
          <w:b/>
          <w:sz w:val="30"/>
        </w:rPr>
      </w:pPr>
      <w:r>
        <w:rPr>
          <w:rFonts w:hint="eastAsia" w:ascii="等线" w:hAnsi="等线" w:eastAsia="等线"/>
          <w:b/>
          <w:sz w:val="30"/>
        </w:rPr>
        <w:t>Ammeter</w:t>
      </w:r>
    </w:p>
    <w:p>
      <w:pPr>
        <w:rPr>
          <w:rFonts w:ascii="Calibri" w:hAnsi="Calibri"/>
          <w:sz w:val="24"/>
          <w:szCs w:val="24"/>
        </w:rPr>
      </w:pPr>
    </w:p>
    <w:p>
      <w:pPr>
        <w:rPr>
          <w:rFonts w:ascii="Calibri" w:hAnsi="Calibri"/>
          <w:sz w:val="24"/>
          <w:szCs w:val="24"/>
        </w:rPr>
      </w:pPr>
      <w:r>
        <w:rPr>
          <w:rFonts w:hint="eastAsia" w:ascii="Calibri" w:hAnsi="Calibri"/>
          <w:sz w:val="24"/>
          <w:szCs w:val="24"/>
        </w:rPr>
        <w:t xml:space="preserve"> </w:t>
      </w:r>
    </w:p>
    <w:p>
      <w:pPr>
        <w:jc w:val="center"/>
        <w:rPr>
          <w:rFonts w:ascii="宋体" w:hAnsi="宋体"/>
          <w:b/>
          <w:sz w:val="30"/>
          <w:szCs w:val="24"/>
        </w:rPr>
      </w:pPr>
      <w:r>
        <w:rPr>
          <w:rFonts w:ascii="宋体" w:hAnsi="宋体"/>
          <w:b/>
          <w:sz w:val="30"/>
          <w:szCs w:val="24"/>
        </w:rPr>
        <w:drawing>
          <wp:inline distT="0" distB="0" distL="0" distR="0">
            <wp:extent cx="5477510" cy="6489700"/>
            <wp:effectExtent l="0" t="0" r="8890" b="2540"/>
            <wp:docPr id="10" name="_x0000_i1035"/>
            <wp:cNvGraphicFramePr/>
            <a:graphic xmlns:a="http://schemas.openxmlformats.org/drawingml/2006/main">
              <a:graphicData uri="http://schemas.openxmlformats.org/drawingml/2006/picture">
                <pic:pic xmlns:pic="http://schemas.openxmlformats.org/drawingml/2006/picture">
                  <pic:nvPicPr>
                    <pic:cNvPr id="10" name="_x0000_i1035"/>
                    <pic:cNvPicPr/>
                  </pic:nvPicPr>
                  <pic:blipFill>
                    <a:blip r:embed="rId15" cstate="print"/>
                    <a:stretch>
                      <a:fillRect/>
                    </a:stretch>
                  </pic:blipFill>
                  <pic:spPr>
                    <a:xfrm>
                      <a:off x="0" y="0"/>
                      <a:ext cx="5477751" cy="6489763"/>
                    </a:xfrm>
                    <a:prstGeom prst="rect">
                      <a:avLst/>
                    </a:prstGeom>
                  </pic:spPr>
                </pic:pic>
              </a:graphicData>
            </a:graphic>
          </wp:inline>
        </w:drawing>
      </w:r>
    </w:p>
    <w:p>
      <w:pPr>
        <w:autoSpaceDE w:val="0"/>
        <w:autoSpaceDN w:val="0"/>
        <w:jc w:val="center"/>
        <w:rPr>
          <w:rFonts w:ascii="Calibri" w:hAnsi="Calibri"/>
          <w:b/>
          <w:sz w:val="24"/>
          <w:szCs w:val="24"/>
        </w:rPr>
      </w:pPr>
    </w:p>
    <w:p>
      <w:pPr>
        <w:autoSpaceDE w:val="0"/>
        <w:autoSpaceDN w:val="0"/>
        <w:jc w:val="center"/>
        <w:rPr>
          <w:rFonts w:ascii="Calibri" w:hAnsi="Calibri"/>
          <w:b/>
          <w:sz w:val="24"/>
          <w:szCs w:val="24"/>
        </w:rPr>
      </w:pPr>
    </w:p>
    <w:p>
      <w:pPr>
        <w:autoSpaceDE w:val="0"/>
        <w:autoSpaceDN w:val="0"/>
        <w:jc w:val="center"/>
        <w:rPr>
          <w:rFonts w:ascii="Calibri" w:hAnsi="Calibri"/>
          <w:b/>
          <w:sz w:val="24"/>
          <w:szCs w:val="24"/>
        </w:rPr>
      </w:pPr>
    </w:p>
    <w:p>
      <w:pPr>
        <w:autoSpaceDE w:val="0"/>
        <w:autoSpaceDN w:val="0"/>
        <w:jc w:val="center"/>
        <w:rPr>
          <w:rFonts w:ascii="Calibri" w:hAnsi="Calibri"/>
          <w:b/>
          <w:sz w:val="24"/>
          <w:szCs w:val="24"/>
        </w:rPr>
      </w:pPr>
    </w:p>
    <w:p>
      <w:pPr>
        <w:autoSpaceDE w:val="0"/>
        <w:autoSpaceDN w:val="0"/>
        <w:jc w:val="center"/>
        <w:rPr>
          <w:rFonts w:ascii="Calibri" w:hAnsi="Calibri"/>
          <w:b/>
          <w:sz w:val="24"/>
          <w:szCs w:val="24"/>
        </w:rPr>
      </w:pPr>
    </w:p>
    <w:p>
      <w:pPr>
        <w:autoSpaceDE w:val="0"/>
        <w:autoSpaceDN w:val="0"/>
        <w:rPr>
          <w:rFonts w:ascii="Calibri" w:hAnsi="Calibri"/>
          <w:b/>
          <w:sz w:val="24"/>
          <w:szCs w:val="24"/>
        </w:rPr>
      </w:pPr>
    </w:p>
    <w:p>
      <w:pPr>
        <w:autoSpaceDE w:val="0"/>
        <w:autoSpaceDN w:val="0"/>
        <w:jc w:val="left"/>
        <w:rPr>
          <w:rFonts w:ascii="Calibri" w:hAnsi="Calibri" w:eastAsia="华文楷体"/>
          <w:b/>
          <w:kern w:val="0"/>
          <w:sz w:val="24"/>
          <w:szCs w:val="24"/>
        </w:rPr>
      </w:pPr>
    </w:p>
    <w:tbl>
      <w:tblPr>
        <w:tblStyle w:val="5"/>
        <w:tblW w:w="9567" w:type="dxa"/>
        <w:jc w:val="center"/>
        <w:tblLayout w:type="fixed"/>
        <w:tblCellMar>
          <w:top w:w="0" w:type="dxa"/>
          <w:left w:w="108" w:type="dxa"/>
          <w:bottom w:w="0" w:type="dxa"/>
          <w:right w:w="108" w:type="dxa"/>
        </w:tblCellMar>
      </w:tblPr>
      <w:tblGrid>
        <w:gridCol w:w="3138"/>
        <w:gridCol w:w="2853"/>
        <w:gridCol w:w="1193"/>
        <w:gridCol w:w="2383"/>
      </w:tblGrid>
      <w:tr>
        <w:tblPrEx>
          <w:tblCellMar>
            <w:top w:w="0" w:type="dxa"/>
            <w:left w:w="108" w:type="dxa"/>
            <w:bottom w:w="0" w:type="dxa"/>
            <w:right w:w="108" w:type="dxa"/>
          </w:tblCellMar>
        </w:tblPrEx>
        <w:trPr>
          <w:trHeight w:val="456" w:hRule="atLeast"/>
          <w:jc w:val="center"/>
        </w:trPr>
        <w:tc>
          <w:tcPr>
            <w:tcW w:w="9567" w:type="dxa"/>
            <w:gridSpan w:val="4"/>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Glass homogenizer (hot-dip) furnace FY-JZ</w:t>
            </w:r>
            <w:r>
              <w:rPr>
                <w:rFonts w:hint="eastAsia" w:ascii="Calibri" w:hAnsi="Calibri"/>
                <w:sz w:val="24"/>
                <w:szCs w:val="24"/>
                <w:lang w:val="en-US" w:eastAsia="zh-CN"/>
              </w:rPr>
              <w:t>6030</w:t>
            </w:r>
            <w:r>
              <w:rPr>
                <w:rFonts w:ascii="Calibri" w:hAnsi="Calibri"/>
                <w:sz w:val="24"/>
                <w:szCs w:val="24"/>
              </w:rPr>
              <w:t>main configuration list</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Name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Specification</w:t>
            </w: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Qty</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Brand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Furnace Steel pipe</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60*80</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Furnace door’s pipe</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50*100</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Steel pipes of the glass loading trolley</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80*80 40*40</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Furnace Cold Plate</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Furnace Hot Plate</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621"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Furnace Interior</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highlight w:val="white"/>
                <w:lang w:val="zh-CN"/>
              </w:rPr>
            </w:pPr>
            <w:r>
              <w:rPr>
                <w:rFonts w:ascii="Arial" w:hAnsi="Arial"/>
                <w:highlight w:val="white"/>
                <w:lang w:val="zh-CN"/>
              </w:rPr>
              <w:t>Stainless steel plate</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Furnace duct interiors</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highlight w:val="white"/>
                <w:lang w:val="zh-CN"/>
              </w:rPr>
            </w:pPr>
            <w:r>
              <w:rPr>
                <w:rFonts w:ascii="Arial" w:hAnsi="Arial"/>
                <w:highlight w:val="white"/>
                <w:lang w:val="zh-CN"/>
              </w:rPr>
              <w:t>Galvanized sheet</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Punching guard outside the furnace</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Cold Plate</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Glass loading trolley rolling axis</w:t>
            </w:r>
          </w:p>
        </w:tc>
        <w:tc>
          <w:tcPr>
            <w:tcW w:w="285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60mm diameter round</w:t>
            </w:r>
          </w:p>
        </w:tc>
        <w:tc>
          <w:tcPr>
            <w:tcW w:w="119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rPr>
            </w:pPr>
            <w:r>
              <w:rPr>
                <w:rFonts w:ascii="Arial" w:hAnsi="Arial"/>
              </w:rPr>
              <w:t>Chinese Standard</w:t>
            </w:r>
          </w:p>
        </w:tc>
      </w:tr>
      <w:tr>
        <w:tblPrEx>
          <w:tblCellMar>
            <w:top w:w="0" w:type="dxa"/>
            <w:left w:w="108" w:type="dxa"/>
            <w:bottom w:w="0" w:type="dxa"/>
            <w:right w:w="108" w:type="dxa"/>
          </w:tblCellMar>
        </w:tblPrEx>
        <w:trPr>
          <w:trHeight w:val="577"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Convection Blower</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rPr>
              <w:t>5.5</w:t>
            </w:r>
            <w:r>
              <w:rPr>
                <w:rFonts w:ascii="Calibri" w:hAnsi="Calibri"/>
                <w:sz w:val="24"/>
                <w:szCs w:val="24"/>
              </w:rPr>
              <w:t>Kw</w:t>
            </w: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lang w:val="en-US" w:eastAsia="zh-CN"/>
              </w:rPr>
              <w:t>6</w:t>
            </w:r>
            <w:r>
              <w:rPr>
                <w:rFonts w:ascii="Calibri" w:hAnsi="Calibri"/>
                <w:sz w:val="24"/>
                <w:szCs w:val="24"/>
              </w:rPr>
              <w:t>sets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CHINA</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Cooling Fan</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4Kw</w:t>
            </w: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lang w:val="en-US" w:eastAsia="zh-CN"/>
              </w:rPr>
              <w:t>2</w:t>
            </w:r>
            <w:r>
              <w:rPr>
                <w:rFonts w:ascii="Calibri" w:hAnsi="Calibri"/>
                <w:sz w:val="24"/>
                <w:szCs w:val="24"/>
              </w:rPr>
              <w:t>set</w:t>
            </w:r>
            <w:r>
              <w:rPr>
                <w:rFonts w:hint="eastAsia" w:ascii="Calibri" w:hAnsi="Calibri"/>
                <w:sz w:val="24"/>
                <w:szCs w:val="24"/>
              </w:rPr>
              <w:t>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CHINA</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PLC</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1 pc</w:t>
            </w:r>
            <w:r>
              <w:rPr>
                <w:rFonts w:hint="eastAsia" w:ascii="Calibri" w:hAnsi="Calibri"/>
                <w:sz w:val="24"/>
                <w:szCs w:val="24"/>
              </w:rPr>
              <w:t>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MITSUBISHI</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PLC Expand</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lang w:val="en-US" w:eastAsia="zh-CN"/>
              </w:rPr>
              <w:t>1</w:t>
            </w:r>
            <w:r>
              <w:rPr>
                <w:rFonts w:ascii="Calibri" w:hAnsi="Calibri"/>
                <w:sz w:val="24"/>
                <w:szCs w:val="24"/>
              </w:rPr>
              <w:t xml:space="preserve"> 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MITSUBISHI</w:t>
            </w:r>
          </w:p>
        </w:tc>
      </w:tr>
      <w:tr>
        <w:tblPrEx>
          <w:tblCellMar>
            <w:top w:w="0" w:type="dxa"/>
            <w:left w:w="108" w:type="dxa"/>
            <w:bottom w:w="0" w:type="dxa"/>
            <w:right w:w="108" w:type="dxa"/>
          </w:tblCellMar>
        </w:tblPrEx>
        <w:trPr>
          <w:trHeight w:val="369"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Frequency Converter</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1 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rPr>
              <w:t>VFD</w:t>
            </w:r>
          </w:p>
        </w:tc>
      </w:tr>
      <w:tr>
        <w:tblPrEx>
          <w:tblCellMar>
            <w:top w:w="0" w:type="dxa"/>
            <w:left w:w="108" w:type="dxa"/>
            <w:bottom w:w="0" w:type="dxa"/>
            <w:right w:w="108" w:type="dxa"/>
          </w:tblCellMar>
        </w:tblPrEx>
        <w:trPr>
          <w:trHeight w:val="331"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kern w:val="0"/>
                <w:sz w:val="24"/>
                <w:szCs w:val="24"/>
                <w:highlight w:val="white"/>
                <w:lang w:val="zh-CN"/>
              </w:rPr>
            </w:pPr>
            <w:r>
              <w:rPr>
                <w:rFonts w:ascii="Calibri" w:hAnsi="Calibri"/>
                <w:kern w:val="0"/>
                <w:sz w:val="24"/>
                <w:szCs w:val="24"/>
                <w:highlight w:val="white"/>
                <w:lang w:val="zh-CN"/>
              </w:rPr>
              <w:t>Solid-State Relay</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lang w:val="en-US" w:eastAsia="zh-CN"/>
              </w:rPr>
              <w:t>36</w:t>
            </w:r>
            <w:r>
              <w:rPr>
                <w:rFonts w:hint="eastAsia" w:ascii="Calibri" w:hAnsi="Calibri"/>
                <w:sz w:val="24"/>
                <w:szCs w:val="24"/>
              </w:rPr>
              <w:t>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rPr>
              <w:t>GOLD</w:t>
            </w:r>
          </w:p>
        </w:tc>
      </w:tr>
      <w:tr>
        <w:tblPrEx>
          <w:tblCellMar>
            <w:top w:w="0" w:type="dxa"/>
            <w:left w:w="108" w:type="dxa"/>
            <w:bottom w:w="0" w:type="dxa"/>
            <w:right w:w="108" w:type="dxa"/>
          </w:tblCellMar>
        </w:tblPrEx>
        <w:trPr>
          <w:trHeight w:val="392"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Fuse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lang w:val="en-US" w:eastAsia="zh-CN"/>
              </w:rPr>
              <w:t>36</w:t>
            </w:r>
            <w:r>
              <w:rPr>
                <w:rFonts w:hint="eastAsia" w:ascii="Calibri" w:hAnsi="Calibri"/>
                <w:sz w:val="24"/>
                <w:szCs w:val="24"/>
              </w:rPr>
              <w:t>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Arial" w:hAnsi="Arial"/>
              </w:rPr>
            </w:pPr>
            <w:r>
              <w:rPr>
                <w:rFonts w:hint="eastAsia" w:ascii="Arial" w:hAnsi="Arial"/>
              </w:rPr>
              <w:t>MRO</w:t>
            </w:r>
          </w:p>
        </w:tc>
      </w:tr>
      <w:tr>
        <w:tblPrEx>
          <w:tblCellMar>
            <w:top w:w="0" w:type="dxa"/>
            <w:left w:w="108" w:type="dxa"/>
            <w:bottom w:w="0" w:type="dxa"/>
            <w:right w:w="108" w:type="dxa"/>
          </w:tblCellMar>
        </w:tblPrEx>
        <w:trPr>
          <w:trHeight w:val="392"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 xml:space="preserve"> Computer</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1pcs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rPr>
              <w:t>HP</w:t>
            </w:r>
          </w:p>
        </w:tc>
      </w:tr>
      <w:tr>
        <w:tblPrEx>
          <w:tblCellMar>
            <w:top w:w="0" w:type="dxa"/>
            <w:left w:w="108" w:type="dxa"/>
            <w:bottom w:w="0" w:type="dxa"/>
            <w:right w:w="108" w:type="dxa"/>
          </w:tblCellMar>
        </w:tblPrEx>
        <w:trPr>
          <w:trHeight w:val="606"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rPr>
              <w:t>monitor</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1pcs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DELL</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Electric Appliance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Schneider+Delixi</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Temperature acquisition module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5pcs</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 xml:space="preserve">Beijing </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Temperature control software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1set</w:t>
            </w: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等线" w:hAnsi="等线" w:eastAsia="等线"/>
                <w:sz w:val="22"/>
                <w:szCs w:val="22"/>
              </w:rPr>
            </w:pPr>
            <w:r>
              <w:rPr>
                <w:rFonts w:hint="eastAsia" w:ascii="等线" w:hAnsi="等线" w:eastAsia="等线"/>
                <w:sz w:val="22"/>
                <w:szCs w:val="22"/>
              </w:rPr>
              <w:t>Beijing kingview</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Control Software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kern w:val="0"/>
                <w:sz w:val="24"/>
                <w:szCs w:val="24"/>
                <w:highlight w:val="white"/>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Calibri" w:hAnsi="Calibri"/>
                <w:sz w:val="24"/>
                <w:szCs w:val="24"/>
              </w:rPr>
            </w:pPr>
            <w:r>
              <w:rPr>
                <w:rFonts w:ascii="Calibri" w:hAnsi="Calibri"/>
                <w:sz w:val="24"/>
                <w:szCs w:val="24"/>
              </w:rPr>
              <w:t>CHINA</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Heating Tube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hint="eastAsia" w:ascii="Calibri" w:hAnsi="Calibri"/>
                <w:sz w:val="24"/>
                <w:szCs w:val="24"/>
                <w:lang w:val="en-US" w:eastAsia="zh-CN"/>
              </w:rPr>
              <w:t>72</w:t>
            </w:r>
            <w:r>
              <w:rPr>
                <w:rFonts w:ascii="Calibri" w:hAnsi="Calibri"/>
                <w:sz w:val="24"/>
                <w:szCs w:val="24"/>
              </w:rPr>
              <w:t>pcs</w:t>
            </w: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Calibri" w:hAnsi="Calibri"/>
                <w:sz w:val="24"/>
                <w:szCs w:val="24"/>
              </w:rPr>
            </w:pPr>
            <w:r>
              <w:rPr>
                <w:rFonts w:ascii="Calibri" w:hAnsi="Calibri"/>
                <w:sz w:val="24"/>
                <w:szCs w:val="24"/>
              </w:rPr>
              <w:t>CHINA</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Solenoid Valve</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238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AirTAC</w:t>
            </w:r>
          </w:p>
        </w:tc>
      </w:tr>
      <w:tr>
        <w:tblPrEx>
          <w:tblCellMar>
            <w:top w:w="0" w:type="dxa"/>
            <w:left w:w="108" w:type="dxa"/>
            <w:bottom w:w="0" w:type="dxa"/>
            <w:right w:w="108" w:type="dxa"/>
          </w:tblCellMar>
        </w:tblPrEx>
        <w:trPr>
          <w:trHeight w:val="350"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Track</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12 # rail steel</w:t>
            </w: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Calibri" w:hAnsi="Calibri"/>
                <w:sz w:val="24"/>
                <w:szCs w:val="24"/>
              </w:rPr>
            </w:pPr>
            <w:r>
              <w:rPr>
                <w:rFonts w:ascii="Calibri" w:hAnsi="Calibri"/>
                <w:sz w:val="24"/>
                <w:szCs w:val="24"/>
              </w:rPr>
              <w:t>CHINA</w:t>
            </w:r>
          </w:p>
        </w:tc>
      </w:tr>
      <w:tr>
        <w:tblPrEx>
          <w:tblCellMar>
            <w:top w:w="0" w:type="dxa"/>
            <w:left w:w="108" w:type="dxa"/>
            <w:bottom w:w="0" w:type="dxa"/>
            <w:right w:w="108" w:type="dxa"/>
          </w:tblCellMar>
        </w:tblPrEx>
        <w:trPr>
          <w:trHeight w:val="688" w:hRule="atLeast"/>
          <w:jc w:val="center"/>
        </w:trPr>
        <w:tc>
          <w:tcPr>
            <w:tcW w:w="3138"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Glass Spacer</w:t>
            </w:r>
          </w:p>
        </w:tc>
        <w:tc>
          <w:tcPr>
            <w:tcW w:w="285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Isolated glass width 20mm</w:t>
            </w:r>
          </w:p>
        </w:tc>
        <w:tc>
          <w:tcPr>
            <w:tcW w:w="1193" w:type="dxa"/>
            <w:tcBorders>
              <w:top w:val="single" w:color="000000" w:sz="4" w:space="0"/>
              <w:left w:val="single" w:color="000000" w:sz="4" w:space="0"/>
              <w:bottom w:val="single" w:color="000000" w:sz="4" w:space="0"/>
              <w:right w:val="single" w:color="000000" w:sz="4" w:space="0"/>
            </w:tcBorders>
            <w:vAlign w:val="center"/>
          </w:tcPr>
          <w:p>
            <w:pPr>
              <w:autoSpaceDN w:val="0"/>
              <w:jc w:val="center"/>
              <w:rPr>
                <w:rFonts w:ascii="Calibri" w:hAnsi="Calibri"/>
                <w:sz w:val="24"/>
                <w:szCs w:val="24"/>
              </w:rPr>
            </w:pPr>
            <w:r>
              <w:rPr>
                <w:rFonts w:ascii="Calibri" w:hAnsi="Calibri"/>
                <w:sz w:val="24"/>
                <w:szCs w:val="24"/>
              </w:rPr>
              <w:t>Several</w:t>
            </w:r>
          </w:p>
        </w:tc>
        <w:tc>
          <w:tcPr>
            <w:tcW w:w="2383" w:type="dxa"/>
            <w:tcBorders>
              <w:top w:val="single" w:color="000000" w:sz="4" w:space="0"/>
              <w:left w:val="single" w:color="000000" w:sz="4" w:space="0"/>
              <w:bottom w:val="single" w:color="000000" w:sz="4" w:space="0"/>
              <w:right w:val="single" w:color="000000" w:sz="4" w:space="0"/>
            </w:tcBorders>
            <w:vAlign w:val="center"/>
          </w:tcPr>
          <w:p>
            <w:pPr>
              <w:jc w:val="center"/>
              <w:rPr>
                <w:rFonts w:ascii="Calibri" w:hAnsi="Calibri"/>
                <w:sz w:val="24"/>
                <w:szCs w:val="24"/>
              </w:rPr>
            </w:pPr>
            <w:r>
              <w:rPr>
                <w:rFonts w:ascii="Calibri" w:hAnsi="Calibri"/>
                <w:sz w:val="24"/>
                <w:szCs w:val="24"/>
              </w:rPr>
              <w:t>CHINA</w:t>
            </w:r>
          </w:p>
        </w:tc>
      </w:tr>
    </w:tbl>
    <w:p>
      <w:pPr>
        <w:autoSpaceDE w:val="0"/>
        <w:autoSpaceDN w:val="0"/>
        <w:jc w:val="left"/>
        <w:rPr>
          <w:rFonts w:ascii="Calibri" w:hAnsi="Calibri" w:eastAsia="华文楷体"/>
          <w:b/>
          <w:kern w:val="0"/>
          <w:sz w:val="24"/>
          <w:szCs w:val="24"/>
        </w:rPr>
      </w:pPr>
    </w:p>
    <w:p>
      <w:pPr>
        <w:autoSpaceDE w:val="0"/>
        <w:autoSpaceDN w:val="0"/>
        <w:jc w:val="left"/>
        <w:rPr>
          <w:rFonts w:ascii="Calibri" w:hAnsi="Calibri" w:eastAsia="华文楷体"/>
          <w:b/>
          <w:kern w:val="0"/>
          <w:sz w:val="24"/>
          <w:szCs w:val="24"/>
        </w:rPr>
      </w:pPr>
    </w:p>
    <w:p>
      <w:pPr>
        <w:spacing w:line="360" w:lineRule="auto"/>
        <w:rPr>
          <w:rFonts w:hint="default" w:ascii="等线" w:hAnsi="等线" w:eastAsia="等线"/>
          <w:b/>
          <w:color w:val="auto"/>
          <w:sz w:val="22"/>
          <w:szCs w:val="22"/>
          <w:lang w:val="en-US" w:eastAsia="zh-CN"/>
        </w:rPr>
      </w:pPr>
    </w:p>
    <w:p>
      <w:pPr>
        <w:spacing w:line="360" w:lineRule="auto"/>
        <w:rPr>
          <w:rFonts w:hint="default" w:ascii="等线" w:hAnsi="等线" w:eastAsia="等线"/>
          <w:b/>
          <w:color w:val="auto"/>
          <w:sz w:val="22"/>
          <w:szCs w:val="22"/>
          <w:lang w:val="en-US" w:eastAsia="zh-CN"/>
        </w:rPr>
      </w:pPr>
    </w:p>
    <w:p>
      <w:pPr>
        <w:autoSpaceDE w:val="0"/>
        <w:autoSpaceDN w:val="0"/>
        <w:jc w:val="left"/>
        <w:rPr>
          <w:rFonts w:ascii="等线" w:hAnsi="等线" w:eastAsia="等线"/>
          <w:b/>
          <w:kern w:val="0"/>
          <w:sz w:val="22"/>
          <w:szCs w:val="22"/>
        </w:rPr>
      </w:pPr>
      <w:r>
        <w:rPr>
          <w:rFonts w:hint="eastAsia" w:ascii="等线" w:hAnsi="等线" w:eastAsia="等线"/>
          <w:b/>
          <w:kern w:val="0"/>
          <w:sz w:val="22"/>
          <w:szCs w:val="22"/>
        </w:rPr>
        <w:t>Machine description and Price</w:t>
      </w:r>
      <w:r>
        <w:rPr>
          <w:rFonts w:hint="eastAsia" w:ascii="等线" w:hAnsi="等线" w:eastAsia="等线"/>
          <w:b/>
          <w:sz w:val="22"/>
          <w:szCs w:val="22"/>
        </w:rPr>
        <w:t xml:space="preserve"> </w:t>
      </w:r>
    </w:p>
    <w:tbl>
      <w:tblPr>
        <w:tblStyle w:val="5"/>
        <w:tblpPr w:leftFromText="180" w:rightFromText="180" w:vertAnchor="text" w:horzAnchor="margin" w:tblpXSpec="center" w:tblpY="415"/>
        <w:tblW w:w="11117"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34"/>
        <w:gridCol w:w="2458"/>
        <w:gridCol w:w="1425"/>
        <w:gridCol w:w="825"/>
        <w:gridCol w:w="1282"/>
        <w:gridCol w:w="1470"/>
        <w:gridCol w:w="31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9" w:hRule="atLeast"/>
        </w:trPr>
        <w:tc>
          <w:tcPr>
            <w:tcW w:w="534"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No</w:t>
            </w:r>
          </w:p>
        </w:tc>
        <w:tc>
          <w:tcPr>
            <w:tcW w:w="2458"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Name of the product</w:t>
            </w:r>
          </w:p>
        </w:tc>
        <w:tc>
          <w:tcPr>
            <w:tcW w:w="1425"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Specification model</w:t>
            </w:r>
          </w:p>
        </w:tc>
        <w:tc>
          <w:tcPr>
            <w:tcW w:w="825"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Qty</w:t>
            </w:r>
          </w:p>
          <w:p>
            <w:pPr>
              <w:spacing w:line="360" w:lineRule="auto"/>
              <w:jc w:val="center"/>
              <w:rPr>
                <w:rFonts w:ascii="等线" w:hAnsi="等线" w:eastAsia="等线"/>
                <w:sz w:val="22"/>
                <w:szCs w:val="22"/>
              </w:rPr>
            </w:pPr>
            <w:r>
              <w:rPr>
                <w:rFonts w:hint="eastAsia" w:ascii="等线" w:hAnsi="等线" w:eastAsia="等线"/>
                <w:sz w:val="22"/>
                <w:szCs w:val="22"/>
              </w:rPr>
              <w:t>(set)</w:t>
            </w:r>
          </w:p>
        </w:tc>
        <w:tc>
          <w:tcPr>
            <w:tcW w:w="1282"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Price</w:t>
            </w:r>
          </w:p>
          <w:p>
            <w:pPr>
              <w:spacing w:line="360" w:lineRule="auto"/>
              <w:jc w:val="center"/>
              <w:rPr>
                <w:rFonts w:ascii="等线" w:hAnsi="等线" w:eastAsia="等线"/>
                <w:sz w:val="22"/>
                <w:szCs w:val="22"/>
              </w:rPr>
            </w:pPr>
            <w:r>
              <w:rPr>
                <w:rFonts w:hint="eastAsia" w:ascii="等线" w:hAnsi="等线" w:eastAsia="等线"/>
                <w:sz w:val="22"/>
                <w:szCs w:val="22"/>
              </w:rPr>
              <w:t>(</w:t>
            </w:r>
            <w:r>
              <w:rPr>
                <w:rFonts w:hint="eastAsia" w:ascii="等线" w:hAnsi="等线" w:eastAsia="等线"/>
                <w:sz w:val="22"/>
                <w:szCs w:val="22"/>
                <w:lang w:val="en-US" w:eastAsia="zh-CN"/>
              </w:rPr>
              <w:t>usd</w:t>
            </w:r>
            <w:r>
              <w:rPr>
                <w:rFonts w:hint="eastAsia" w:ascii="等线" w:hAnsi="等线" w:eastAsia="等线"/>
                <w:sz w:val="22"/>
                <w:szCs w:val="22"/>
              </w:rPr>
              <w:t>)</w:t>
            </w:r>
          </w:p>
        </w:tc>
        <w:tc>
          <w:tcPr>
            <w:tcW w:w="1470"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Amount</w:t>
            </w:r>
          </w:p>
          <w:p>
            <w:pPr>
              <w:spacing w:line="360" w:lineRule="auto"/>
              <w:jc w:val="center"/>
              <w:rPr>
                <w:rFonts w:ascii="等线" w:hAnsi="等线" w:eastAsia="等线"/>
                <w:sz w:val="22"/>
                <w:szCs w:val="22"/>
              </w:rPr>
            </w:pPr>
            <w:r>
              <w:rPr>
                <w:rFonts w:hint="eastAsia" w:ascii="等线" w:hAnsi="等线" w:eastAsia="等线"/>
                <w:sz w:val="22"/>
                <w:szCs w:val="22"/>
              </w:rPr>
              <w:t>(</w:t>
            </w:r>
            <w:r>
              <w:rPr>
                <w:rFonts w:hint="eastAsia" w:ascii="等线" w:hAnsi="等线" w:eastAsia="等线"/>
                <w:sz w:val="22"/>
                <w:szCs w:val="22"/>
                <w:lang w:val="en-US" w:eastAsia="zh-CN"/>
              </w:rPr>
              <w:t>usd</w:t>
            </w:r>
            <w:r>
              <w:rPr>
                <w:rFonts w:hint="eastAsia" w:ascii="等线" w:hAnsi="等线" w:eastAsia="等线"/>
                <w:sz w:val="22"/>
                <w:szCs w:val="22"/>
              </w:rPr>
              <w:t>)</w:t>
            </w:r>
          </w:p>
        </w:tc>
        <w:tc>
          <w:tcPr>
            <w:tcW w:w="3123"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Remark</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9" w:hRule="atLeast"/>
        </w:trPr>
        <w:tc>
          <w:tcPr>
            <w:tcW w:w="534" w:type="dxa"/>
            <w:vAlign w:val="center"/>
          </w:tcPr>
          <w:p>
            <w:pPr>
              <w:spacing w:line="360" w:lineRule="auto"/>
              <w:jc w:val="center"/>
              <w:rPr>
                <w:rFonts w:ascii="等线" w:hAnsi="等线" w:eastAsia="等线"/>
                <w:sz w:val="22"/>
                <w:szCs w:val="22"/>
              </w:rPr>
            </w:pPr>
            <w:r>
              <w:rPr>
                <w:rFonts w:hint="eastAsia" w:ascii="等线" w:hAnsi="等线" w:eastAsia="等线"/>
                <w:sz w:val="22"/>
                <w:szCs w:val="22"/>
              </w:rPr>
              <w:t>1</w:t>
            </w:r>
          </w:p>
        </w:tc>
        <w:tc>
          <w:tcPr>
            <w:tcW w:w="2458" w:type="dxa"/>
          </w:tcPr>
          <w:p>
            <w:pPr>
              <w:rPr>
                <w:rFonts w:ascii="等线" w:hAnsi="等线" w:eastAsia="等线"/>
                <w:sz w:val="22"/>
                <w:szCs w:val="22"/>
              </w:rPr>
            </w:pPr>
            <w:r>
              <w:rPr>
                <w:rFonts w:hint="eastAsia" w:ascii="等线" w:hAnsi="等线" w:eastAsia="等线"/>
                <w:sz w:val="22"/>
                <w:szCs w:val="22"/>
              </w:rPr>
              <w:t>Tempered Glass Heat Soak Furnace</w:t>
            </w:r>
          </w:p>
        </w:tc>
        <w:tc>
          <w:tcPr>
            <w:tcW w:w="1425" w:type="dxa"/>
            <w:vAlign w:val="center"/>
          </w:tcPr>
          <w:p>
            <w:pPr>
              <w:rPr>
                <w:rFonts w:hint="default" w:ascii="等线" w:hAnsi="等线" w:eastAsia="等线"/>
                <w:sz w:val="22"/>
                <w:szCs w:val="22"/>
                <w:lang w:val="en-US" w:eastAsia="zh-CN"/>
              </w:rPr>
            </w:pPr>
            <w:r>
              <w:rPr>
                <w:rFonts w:hint="eastAsia" w:ascii="等线" w:hAnsi="等线" w:eastAsia="等线"/>
                <w:sz w:val="22"/>
                <w:szCs w:val="22"/>
              </w:rPr>
              <w:t xml:space="preserve"> FY-JZ</w:t>
            </w:r>
            <w:r>
              <w:rPr>
                <w:rFonts w:hint="eastAsia" w:ascii="等线" w:hAnsi="等线" w:eastAsia="等线"/>
                <w:sz w:val="22"/>
                <w:szCs w:val="22"/>
                <w:lang w:val="en-US" w:eastAsia="zh-CN"/>
              </w:rPr>
              <w:t>6030</w:t>
            </w:r>
          </w:p>
        </w:tc>
        <w:tc>
          <w:tcPr>
            <w:tcW w:w="825" w:type="dxa"/>
            <w:vAlign w:val="center"/>
          </w:tcPr>
          <w:p>
            <w:pPr>
              <w:jc w:val="center"/>
              <w:rPr>
                <w:rFonts w:ascii="等线" w:hAnsi="等线" w:eastAsia="等线"/>
                <w:sz w:val="22"/>
                <w:szCs w:val="22"/>
              </w:rPr>
            </w:pPr>
            <w:r>
              <w:rPr>
                <w:rFonts w:hint="eastAsia" w:ascii="等线" w:hAnsi="等线" w:eastAsia="等线"/>
                <w:sz w:val="22"/>
                <w:szCs w:val="22"/>
              </w:rPr>
              <w:t>1</w:t>
            </w:r>
          </w:p>
        </w:tc>
        <w:tc>
          <w:tcPr>
            <w:tcW w:w="1282" w:type="dxa"/>
            <w:vAlign w:val="center"/>
          </w:tcPr>
          <w:p>
            <w:pPr>
              <w:spacing w:line="360" w:lineRule="auto"/>
              <w:jc w:val="center"/>
              <w:rPr>
                <w:rFonts w:hint="default" w:ascii="等线" w:hAnsi="等线" w:eastAsia="等线"/>
                <w:sz w:val="22"/>
                <w:szCs w:val="22"/>
                <w:lang w:val="en-US" w:eastAsia="zh-CN"/>
              </w:rPr>
            </w:pPr>
            <w:r>
              <w:rPr>
                <w:rFonts w:hint="eastAsia" w:ascii="等线" w:hAnsi="等线" w:eastAsia="等线"/>
                <w:sz w:val="22"/>
                <w:szCs w:val="22"/>
                <w:lang w:val="en-US" w:eastAsia="zh-CN"/>
              </w:rPr>
              <w:t>54500.00</w:t>
            </w:r>
          </w:p>
        </w:tc>
        <w:tc>
          <w:tcPr>
            <w:tcW w:w="1470" w:type="dxa"/>
            <w:vAlign w:val="center"/>
          </w:tcPr>
          <w:p>
            <w:pPr>
              <w:spacing w:line="360" w:lineRule="auto"/>
              <w:jc w:val="center"/>
              <w:rPr>
                <w:rFonts w:hint="default" w:ascii="等线" w:hAnsi="等线" w:eastAsia="等线"/>
                <w:sz w:val="22"/>
                <w:szCs w:val="22"/>
                <w:lang w:val="en-US" w:eastAsia="zh-CN"/>
              </w:rPr>
            </w:pPr>
            <w:r>
              <w:rPr>
                <w:rFonts w:hint="eastAsia" w:ascii="等线" w:hAnsi="等线" w:eastAsia="等线"/>
                <w:sz w:val="22"/>
                <w:szCs w:val="22"/>
                <w:lang w:val="en-US" w:eastAsia="zh-CN"/>
              </w:rPr>
              <w:t>54500.00</w:t>
            </w:r>
          </w:p>
        </w:tc>
        <w:tc>
          <w:tcPr>
            <w:tcW w:w="3123" w:type="dxa"/>
            <w:vAlign w:val="center"/>
          </w:tcPr>
          <w:p>
            <w:pPr>
              <w:spacing w:line="360" w:lineRule="auto"/>
              <w:ind w:firstLine="110" w:firstLineChars="50"/>
              <w:rPr>
                <w:rFonts w:ascii="等线" w:hAnsi="等线" w:eastAsia="等线"/>
                <w:sz w:val="22"/>
                <w:szCs w:val="22"/>
              </w:rPr>
            </w:pPr>
            <w:r>
              <w:rPr>
                <w:rFonts w:hint="eastAsia" w:ascii="等线" w:hAnsi="等线" w:eastAsia="等线"/>
                <w:sz w:val="22"/>
                <w:szCs w:val="22"/>
              </w:rPr>
              <w:t>The furnace body is divided into upper and lower sections for production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2" w:hRule="exact"/>
        </w:trPr>
        <w:tc>
          <w:tcPr>
            <w:tcW w:w="11117" w:type="dxa"/>
            <w:gridSpan w:val="7"/>
            <w:vAlign w:val="center"/>
          </w:tcPr>
          <w:p>
            <w:pPr>
              <w:spacing w:after="120"/>
              <w:rPr>
                <w:rFonts w:ascii="等线" w:hAnsi="等线" w:eastAsia="等线"/>
                <w:sz w:val="24"/>
                <w:szCs w:val="24"/>
              </w:rPr>
            </w:pPr>
            <w:bookmarkStart w:id="0" w:name="OLE_LINK1"/>
            <w:r>
              <w:rPr>
                <w:rFonts w:hint="eastAsia" w:ascii="等线" w:hAnsi="等线" w:eastAsia="等线"/>
                <w:sz w:val="24"/>
                <w:szCs w:val="24"/>
              </w:rPr>
              <w:t xml:space="preserve">After-sales service and support within the warrantee period of 1 year. </w:t>
            </w:r>
            <w:bookmarkEnd w:id="0"/>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7" w:hRule="atLeast"/>
        </w:trPr>
        <w:tc>
          <w:tcPr>
            <w:tcW w:w="11117" w:type="dxa"/>
            <w:gridSpan w:val="7"/>
            <w:vAlign w:val="center"/>
          </w:tcPr>
          <w:p>
            <w:pPr>
              <w:spacing w:line="360" w:lineRule="auto"/>
              <w:ind w:firstLine="110" w:firstLineChars="50"/>
              <w:rPr>
                <w:rFonts w:hint="default" w:ascii="等线" w:hAnsi="等线" w:eastAsia="宋体"/>
                <w:color w:val="000000"/>
                <w:sz w:val="22"/>
                <w:szCs w:val="22"/>
                <w:lang w:val="en-US" w:eastAsia="zh-CN"/>
              </w:rPr>
            </w:pPr>
            <w:r>
              <w:rPr>
                <w:rFonts w:hint="eastAsia" w:ascii="等线" w:hAnsi="等线" w:eastAsia="等线"/>
                <w:color w:val="000000"/>
                <w:sz w:val="22"/>
                <w:szCs w:val="22"/>
              </w:rPr>
              <w:t>Note:</w:t>
            </w:r>
            <w:r>
              <w:rPr>
                <w:rFonts w:ascii="等线" w:hAnsi="等线" w:eastAsia="等线"/>
                <w:color w:val="000000"/>
                <w:sz w:val="22"/>
                <w:szCs w:val="22"/>
              </w:rPr>
              <w:t xml:space="preserve"> </w:t>
            </w:r>
            <w:r>
              <w:rPr>
                <w:rFonts w:hint="eastAsia" w:ascii="Arial" w:hAnsi="Arial"/>
                <w:color w:val="000000"/>
              </w:rPr>
              <w:t xml:space="preserve">this quotation </w:t>
            </w:r>
            <w:r>
              <w:rPr>
                <w:rFonts w:hint="eastAsia" w:ascii="Arial" w:hAnsi="Arial"/>
                <w:color w:val="000000"/>
                <w:lang w:val="en-US" w:eastAsia="zh-CN"/>
              </w:rPr>
              <w:t>is FOB,1 40OT</w:t>
            </w:r>
          </w:p>
        </w:tc>
      </w:tr>
    </w:tbl>
    <w:p>
      <w:pPr>
        <w:rPr>
          <w:rFonts w:ascii="等线" w:hAnsi="等线" w:eastAsia="等线"/>
          <w:b/>
          <w:sz w:val="24"/>
          <w:szCs w:val="24"/>
        </w:rPr>
      </w:pPr>
      <w:r>
        <w:rPr>
          <w:rFonts w:hint="eastAsia" w:ascii="等线" w:hAnsi="等线" w:eastAsia="等线"/>
          <w:b/>
          <w:sz w:val="24"/>
          <w:szCs w:val="24"/>
        </w:rPr>
        <w:t>1、Payment Terms</w:t>
      </w:r>
    </w:p>
    <w:p>
      <w:pPr>
        <w:rPr>
          <w:rFonts w:ascii="等线" w:hAnsi="等线" w:eastAsia="等线"/>
          <w:sz w:val="22"/>
          <w:szCs w:val="22"/>
        </w:rPr>
      </w:pPr>
      <w:r>
        <w:rPr>
          <w:rFonts w:hint="eastAsia" w:ascii="等线" w:hAnsi="等线" w:eastAsia="等线"/>
          <w:sz w:val="22"/>
          <w:szCs w:val="22"/>
        </w:rPr>
        <w:t>40% -  as down payment upon order confirmation by T/T;</w:t>
      </w:r>
    </w:p>
    <w:p>
      <w:pPr>
        <w:rPr>
          <w:rFonts w:ascii="等线" w:hAnsi="等线" w:eastAsia="等线"/>
          <w:sz w:val="22"/>
          <w:szCs w:val="22"/>
        </w:rPr>
      </w:pPr>
      <w:r>
        <w:rPr>
          <w:rFonts w:hint="eastAsia" w:ascii="等线" w:hAnsi="等线" w:eastAsia="等线"/>
          <w:sz w:val="22"/>
          <w:szCs w:val="22"/>
        </w:rPr>
        <w:t>60% -  balance amount before delivery by T/T.</w:t>
      </w:r>
      <w:bookmarkStart w:id="1" w:name="_GoBack"/>
      <w:bookmarkEnd w:id="1"/>
    </w:p>
    <w:p>
      <w:pPr>
        <w:rPr>
          <w:rFonts w:ascii="等线" w:hAnsi="等线" w:eastAsia="等线"/>
          <w:sz w:val="22"/>
          <w:szCs w:val="22"/>
        </w:rPr>
      </w:pPr>
      <w:r>
        <w:rPr>
          <w:rFonts w:hint="eastAsia" w:ascii="等线" w:hAnsi="等线" w:eastAsia="等线"/>
          <w:sz w:val="22"/>
          <w:szCs w:val="22"/>
        </w:rPr>
        <w:t>2、Delivery</w:t>
      </w:r>
    </w:p>
    <w:p>
      <w:pPr>
        <w:rPr>
          <w:rFonts w:ascii="等线" w:hAnsi="等线" w:eastAsia="等线"/>
          <w:sz w:val="24"/>
          <w:szCs w:val="24"/>
        </w:rPr>
      </w:pPr>
      <w:r>
        <w:rPr>
          <w:rFonts w:hint="eastAsia" w:ascii="等线" w:hAnsi="等线" w:eastAsia="等线"/>
          <w:sz w:val="24"/>
          <w:szCs w:val="24"/>
        </w:rPr>
        <w:t xml:space="preserve">Within </w:t>
      </w:r>
      <w:r>
        <w:rPr>
          <w:rFonts w:hint="eastAsia" w:ascii="等线" w:hAnsi="等线" w:eastAsia="等线"/>
          <w:sz w:val="24"/>
          <w:szCs w:val="24"/>
          <w:lang w:val="en-US" w:eastAsia="zh-CN"/>
        </w:rPr>
        <w:t>9</w:t>
      </w:r>
      <w:r>
        <w:rPr>
          <w:rFonts w:hint="eastAsia" w:ascii="等线" w:hAnsi="等线" w:eastAsia="等线"/>
          <w:sz w:val="24"/>
          <w:szCs w:val="24"/>
        </w:rPr>
        <w:t>0</w:t>
      </w:r>
      <w:r>
        <w:rPr>
          <w:rFonts w:hint="eastAsia" w:ascii="等线" w:hAnsi="等线" w:eastAsia="等线"/>
          <w:b/>
          <w:bCs/>
          <w:sz w:val="24"/>
          <w:szCs w:val="24"/>
          <w:u w:val="single"/>
        </w:rPr>
        <w:t xml:space="preserve"> days</w:t>
      </w:r>
      <w:r>
        <w:rPr>
          <w:rFonts w:hint="eastAsia" w:ascii="等线" w:hAnsi="等线" w:eastAsia="等线"/>
          <w:sz w:val="24"/>
          <w:szCs w:val="24"/>
        </w:rPr>
        <w:t xml:space="preserve"> from the receipt of down payment.</w:t>
      </w:r>
    </w:p>
    <w:p>
      <w:pPr>
        <w:rPr>
          <w:rFonts w:ascii="等线" w:hAnsi="等线" w:eastAsia="等线"/>
          <w:sz w:val="22"/>
          <w:szCs w:val="22"/>
        </w:rPr>
      </w:pPr>
      <w:r>
        <w:rPr>
          <w:rFonts w:hint="eastAsia" w:ascii="等线" w:hAnsi="等线" w:eastAsia="等线"/>
          <w:sz w:val="22"/>
          <w:szCs w:val="22"/>
        </w:rPr>
        <w:t>3、Using voltage is</w:t>
      </w:r>
      <w:r>
        <w:rPr>
          <w:rFonts w:hint="eastAsia" w:ascii="等线" w:hAnsi="等线" w:eastAsia="等线"/>
          <w:color w:val="C00000"/>
          <w:sz w:val="22"/>
          <w:szCs w:val="22"/>
        </w:rPr>
        <w:t xml:space="preserve"> </w:t>
      </w:r>
      <w:r>
        <w:rPr>
          <w:rFonts w:hint="eastAsia" w:ascii="等线" w:hAnsi="等线" w:eastAsia="等线"/>
          <w:color w:val="C00000"/>
          <w:sz w:val="22"/>
          <w:szCs w:val="22"/>
          <w:lang w:val="en-US" w:eastAsia="zh-CN"/>
        </w:rPr>
        <w:t>415</w:t>
      </w:r>
      <w:r>
        <w:rPr>
          <w:rFonts w:hint="eastAsia" w:ascii="等线" w:hAnsi="等线" w:eastAsia="等线"/>
          <w:color w:val="C00000"/>
          <w:sz w:val="22"/>
          <w:szCs w:val="22"/>
        </w:rPr>
        <w:t>v/</w:t>
      </w:r>
      <w:r>
        <w:rPr>
          <w:rFonts w:hint="eastAsia" w:ascii="等线" w:hAnsi="等线" w:eastAsia="等线"/>
          <w:color w:val="C00000"/>
          <w:sz w:val="22"/>
          <w:szCs w:val="22"/>
          <w:lang w:val="en-US" w:eastAsia="zh-CN"/>
        </w:rPr>
        <w:t>5</w:t>
      </w:r>
      <w:r>
        <w:rPr>
          <w:rFonts w:hint="eastAsia" w:ascii="等线" w:hAnsi="等线" w:eastAsia="等线"/>
          <w:color w:val="C00000"/>
          <w:sz w:val="22"/>
          <w:szCs w:val="22"/>
        </w:rPr>
        <w:t>0H</w:t>
      </w:r>
      <w:r>
        <w:rPr>
          <w:rFonts w:hint="eastAsia" w:ascii="等线" w:hAnsi="等线" w:eastAsia="等线"/>
          <w:sz w:val="22"/>
          <w:szCs w:val="22"/>
        </w:rPr>
        <w:t>z. Also it can be produced different voltage suitable for different voltage.</w:t>
      </w:r>
    </w:p>
    <w:p>
      <w:pPr>
        <w:rPr>
          <w:rFonts w:ascii="等线" w:hAnsi="等线" w:eastAsia="等线"/>
          <w:sz w:val="22"/>
          <w:szCs w:val="22"/>
        </w:rPr>
      </w:pPr>
      <w:r>
        <w:rPr>
          <w:rFonts w:hint="eastAsia" w:ascii="等线" w:hAnsi="等线" w:eastAsia="等线"/>
          <w:sz w:val="22"/>
          <w:szCs w:val="22"/>
        </w:rPr>
        <w:t>4、The buyer shall be responsible for the visa fee, round-trip transportation fee and accommodation fee of the installation engineer of the seller, and the installation and commissioning fee of the supplier shall be calculated at USD 100 / day.Quality assurance</w:t>
      </w:r>
    </w:p>
    <w:p>
      <w:pPr>
        <w:rPr>
          <w:rFonts w:ascii="等线" w:hAnsi="等线" w:eastAsia="等线"/>
          <w:sz w:val="22"/>
          <w:szCs w:val="22"/>
        </w:rPr>
      </w:pPr>
      <w:r>
        <w:rPr>
          <w:rFonts w:hint="eastAsia" w:ascii="等线" w:hAnsi="等线" w:eastAsia="等线"/>
          <w:sz w:val="22"/>
          <w:szCs w:val="22"/>
        </w:rPr>
        <w:t>5、From equipment installation date of acceptance by the buyer and seller from one year warranty.</w:t>
      </w:r>
    </w:p>
    <w:p>
      <w:pPr>
        <w:rPr>
          <w:rFonts w:ascii="等线" w:hAnsi="等线" w:eastAsia="等线"/>
          <w:sz w:val="22"/>
          <w:szCs w:val="22"/>
        </w:rPr>
      </w:pPr>
      <w:r>
        <w:rPr>
          <w:rFonts w:hint="eastAsia" w:ascii="等线" w:hAnsi="等线" w:eastAsia="等线"/>
          <w:sz w:val="22"/>
          <w:szCs w:val="22"/>
        </w:rPr>
        <w:t>6、After warranty period, supplier will charge the service cost.</w:t>
      </w:r>
    </w:p>
    <w:p>
      <w:pPr>
        <w:spacing w:line="360" w:lineRule="auto"/>
        <w:ind w:firstLine="440" w:firstLineChars="200"/>
        <w:jc w:val="left"/>
        <w:rPr>
          <w:rFonts w:ascii="等线" w:hAnsi="等线" w:eastAsia="等线"/>
          <w:b/>
          <w:sz w:val="22"/>
          <w:szCs w:val="22"/>
        </w:rPr>
      </w:pPr>
      <w:r>
        <w:rPr>
          <w:rFonts w:hint="eastAsia" w:ascii="等线" w:hAnsi="等线" w:eastAsia="等线"/>
          <w:b/>
          <w:sz w:val="22"/>
          <w:szCs w:val="22"/>
        </w:rPr>
        <w:t xml:space="preserve">                             </w:t>
      </w:r>
      <w:r>
        <w:rPr>
          <w:rStyle w:val="16"/>
          <w:rFonts w:hint="eastAsia" w:ascii="等线" w:hAnsi="等线" w:eastAsia="等线"/>
          <w:sz w:val="22"/>
          <w:szCs w:val="22"/>
        </w:rPr>
        <w:t>FOSHAN FUYUAN GLASS Technology CO.,LTD</w:t>
      </w:r>
    </w:p>
    <w:p>
      <w:pPr>
        <w:spacing w:line="360" w:lineRule="auto"/>
        <w:ind w:left="5955" w:leftChars="228" w:hanging="5476" w:hangingChars="2488"/>
        <w:rPr>
          <w:rFonts w:hint="default" w:ascii="等线" w:hAnsi="等线" w:eastAsia="等线"/>
          <w:b/>
          <w:color w:val="auto"/>
          <w:sz w:val="22"/>
          <w:szCs w:val="22"/>
          <w:lang w:val="en-US" w:eastAsia="zh-CN"/>
        </w:rPr>
      </w:pPr>
      <w:r>
        <w:rPr>
          <w:rFonts w:hint="eastAsia" w:ascii="等线" w:hAnsi="等线" w:eastAsia="等线"/>
          <w:b/>
          <w:color w:val="FF0000"/>
          <w:sz w:val="22"/>
          <w:szCs w:val="22"/>
        </w:rPr>
        <w:t xml:space="preserve">                             </w:t>
      </w:r>
      <w:r>
        <w:rPr>
          <w:rFonts w:hint="eastAsia" w:ascii="等线" w:hAnsi="等线" w:eastAsia="等线"/>
          <w:b/>
          <w:color w:val="FF0000"/>
          <w:sz w:val="22"/>
          <w:szCs w:val="22"/>
          <w:lang w:val="en-US" w:eastAsia="zh-CN"/>
        </w:rPr>
        <w:t xml:space="preserve">              </w:t>
      </w:r>
      <w:r>
        <w:rPr>
          <w:rFonts w:hint="eastAsia" w:ascii="等线" w:hAnsi="等线" w:eastAsia="等线"/>
          <w:b/>
          <w:color w:val="auto"/>
          <w:sz w:val="22"/>
          <w:szCs w:val="22"/>
          <w:lang w:val="en-US" w:eastAsia="zh-CN"/>
        </w:rPr>
        <w:t xml:space="preserve">    2025-2-11</w:t>
      </w:r>
    </w:p>
    <w:p>
      <w:pPr>
        <w:spacing w:line="360" w:lineRule="auto"/>
        <w:rPr>
          <w:rFonts w:hint="default" w:ascii="等线" w:hAnsi="等线" w:eastAsia="等线"/>
          <w:b/>
          <w:color w:val="auto"/>
          <w:sz w:val="22"/>
          <w:szCs w:val="22"/>
          <w:lang w:val="en-US" w:eastAsia="zh-CN"/>
        </w:rPr>
      </w:pPr>
    </w:p>
    <w:p>
      <w:pPr>
        <w:spacing w:line="360" w:lineRule="auto"/>
        <w:rPr>
          <w:rFonts w:hint="default" w:ascii="等线" w:hAnsi="等线" w:eastAsia="等线"/>
          <w:b/>
          <w:color w:val="auto"/>
          <w:sz w:val="22"/>
          <w:szCs w:val="22"/>
          <w:lang w:val="en-US" w:eastAsia="zh-CN"/>
        </w:rPr>
      </w:pPr>
    </w:p>
    <w:sectPr>
      <w:headerReference r:id="rId3" w:type="default"/>
      <w:footerReference r:id="rId4" w:type="default"/>
      <w:pgSz w:w="11906" w:h="16838"/>
      <w:pgMar w:top="1058" w:right="1091" w:bottom="1091" w:left="1418" w:header="284"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楷体">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Align="top"/>
      <w:pBdr>
        <w:between w:val="none" w:color="000000" w:sz="0" w:space="0"/>
      </w:pBdr>
      <w:tabs>
        <w:tab w:val="clear" w:pos="4153"/>
        <w:tab w:val="clear" w:pos="8306"/>
      </w:tabs>
    </w:pPr>
    <w:r>
      <w:fldChar w:fldCharType="begin"/>
    </w:r>
    <w:r>
      <w:rPr>
        <w:rStyle w:val="17"/>
      </w:rPr>
      <w:instrText xml:space="preserve"> PAGE  </w:instrText>
    </w:r>
    <w:r>
      <w:fldChar w:fldCharType="separate"/>
    </w:r>
    <w:r>
      <w:rPr>
        <w:rStyle w:val="17"/>
      </w:rPr>
      <w:t>2</w:t>
    </w:r>
    <w:r>
      <w:fldChar w:fldCharType="end"/>
    </w:r>
  </w:p>
  <w:p>
    <w:pPr>
      <w:pStyle w:val="12"/>
      <w:tabs>
        <w:tab w:val="clear" w:pos="4153"/>
        <w:tab w:val="clear" w:pos="8306"/>
      </w:tabs>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993"/>
      </w:tabs>
      <w:ind w:left="1655" w:hanging="1654" w:hangingChars="788"/>
      <w:jc w:val="left"/>
    </w:pPr>
    <w:r>
      <w:drawing>
        <wp:anchor distT="0" distB="0" distL="0" distR="0" simplePos="0" relativeHeight="251659264" behindDoc="0" locked="0" layoutInCell="1" allowOverlap="1">
          <wp:simplePos x="0" y="0"/>
          <wp:positionH relativeFrom="page">
            <wp:posOffset>287020</wp:posOffset>
          </wp:positionH>
          <wp:positionV relativeFrom="page">
            <wp:posOffset>184785</wp:posOffset>
          </wp:positionV>
          <wp:extent cx="1010285" cy="666115"/>
          <wp:effectExtent l="0" t="0" r="8890" b="635"/>
          <wp:wrapNone/>
          <wp:docPr id="11" name="_x0000_s1025"/>
          <wp:cNvGraphicFramePr/>
          <a:graphic xmlns:a="http://schemas.openxmlformats.org/drawingml/2006/main">
            <a:graphicData uri="http://schemas.openxmlformats.org/drawingml/2006/picture">
              <pic:pic xmlns:pic="http://schemas.openxmlformats.org/drawingml/2006/picture">
                <pic:nvPicPr>
                  <pic:cNvPr id="11" name="_x0000_s1025"/>
                  <pic:cNvPicPr/>
                </pic:nvPicPr>
                <pic:blipFill>
                  <a:blip r:embed="rId1"/>
                  <a:stretch>
                    <a:fillRect/>
                  </a:stretch>
                </pic:blipFill>
                <pic:spPr>
                  <a:xfrm>
                    <a:off x="0" y="0"/>
                    <a:ext cx="1010285" cy="666115"/>
                  </a:xfrm>
                  <a:prstGeom prst="rect">
                    <a:avLst/>
                  </a:prstGeom>
                </pic:spPr>
              </pic:pic>
            </a:graphicData>
          </a:graphic>
        </wp:anchor>
      </w:drawing>
    </w:r>
    <w:r>
      <w:rPr>
        <w:rStyle w:val="16"/>
        <w:rFonts w:ascii="宋体" w:hAnsi="宋体"/>
        <w:sz w:val="24"/>
        <w:szCs w:val="24"/>
      </w:rPr>
      <w:t xml:space="preserve">       </w:t>
    </w:r>
    <w:r>
      <w:rPr>
        <w:rStyle w:val="16"/>
        <w:rFonts w:hint="eastAsia" w:ascii="宋体" w:hAnsi="宋体"/>
        <w:sz w:val="24"/>
        <w:szCs w:val="24"/>
      </w:rPr>
      <w:t xml:space="preserve">     </w:t>
    </w:r>
    <w:r>
      <w:rPr>
        <w:rStyle w:val="16"/>
        <w:rFonts w:ascii="宋体" w:hAnsi="宋体"/>
        <w:sz w:val="24"/>
        <w:szCs w:val="24"/>
      </w:rPr>
      <w:t xml:space="preserve">       </w:t>
    </w:r>
    <w:r>
      <w:rPr>
        <w:rStyle w:val="16"/>
        <w:rFonts w:hint="eastAsia" w:ascii="宋体" w:hAnsi="宋体"/>
        <w:sz w:val="24"/>
        <w:szCs w:val="24"/>
      </w:rPr>
      <w:t xml:space="preserve">    </w:t>
    </w:r>
    <w:r>
      <w:rPr>
        <w:rStyle w:val="16"/>
        <w:rFonts w:ascii="宋体" w:hAnsi="宋体"/>
        <w:sz w:val="24"/>
        <w:szCs w:val="24"/>
      </w:rPr>
      <w:t>FOSHAN FUYUAN GLASS Technology CO.,LTD                   ADD:NO.13,Haitian Road,Gaoming District,Foshan,Guangdong,China PRC 528200</w:t>
    </w:r>
  </w:p>
  <w:p>
    <w:pPr>
      <w:tabs>
        <w:tab w:val="left" w:pos="993"/>
      </w:tabs>
      <w:ind w:left="1417" w:hanging="1417" w:hangingChars="588"/>
      <w:jc w:val="left"/>
      <w:rPr>
        <w:rStyle w:val="16"/>
        <w:rFonts w:ascii="宋体" w:hAnsi="宋体"/>
        <w:sz w:val="24"/>
        <w:szCs w:val="24"/>
      </w:rPr>
    </w:pPr>
    <w:r>
      <w:rPr>
        <w:rStyle w:val="16"/>
        <w:rFonts w:ascii="宋体" w:hAnsi="宋体"/>
        <w:sz w:val="24"/>
        <w:szCs w:val="24"/>
      </w:rPr>
      <w:t xml:space="preserve">            TEL:0086-757- 86253757 /88627555  FAX: 0086-757-88623339</w:t>
    </w:r>
  </w:p>
  <w:p>
    <w:pPr>
      <w:tabs>
        <w:tab w:val="left" w:pos="993"/>
      </w:tabs>
      <w:ind w:left="1417" w:hanging="1417" w:hangingChars="588"/>
      <w:jc w:val="left"/>
      <w:rPr>
        <w:rStyle w:val="16"/>
        <w:rFonts w:ascii="宋体" w:hAnsi="宋体"/>
        <w:sz w:val="24"/>
        <w:szCs w:val="24"/>
      </w:rPr>
    </w:pPr>
    <w:r>
      <w:rPr>
        <w:rStyle w:val="16"/>
        <w:rFonts w:hint="eastAsia" w:ascii="宋体" w:hAnsi="宋体"/>
        <w:sz w:val="24"/>
        <w:szCs w:val="24"/>
      </w:rPr>
      <w:t xml:space="preserve">             Http：www.fsfuyuan.cn     E-mail：fsfuyuan@yeah.net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F6E5A7F"/>
    <w:multiLevelType w:val="multilevel"/>
    <w:tmpl w:val="EF6E5A7F"/>
    <w:lvl w:ilvl="0" w:tentative="0">
      <w:start w:val="1"/>
      <w:numFmt w:val="decimal"/>
      <w:suff w:val="space"/>
      <w:lvlText w:val="%1"/>
      <w:lvlJc w:val="left"/>
      <w:pPr>
        <w:ind w:left="0" w:firstLine="0"/>
      </w:pPr>
    </w:lvl>
    <w:lvl w:ilvl="1" w:tentative="0">
      <w:start w:val="1"/>
      <w:numFmt w:val="decimal"/>
      <w:suff w:val="space"/>
      <w:lvlText w:val="%1.%2"/>
      <w:lvlJc w:val="left"/>
      <w:pPr>
        <w:ind w:left="0" w:firstLine="0"/>
      </w:pPr>
    </w:lvl>
    <w:lvl w:ilvl="2" w:tentative="0">
      <w:start w:val="1"/>
      <w:numFmt w:val="decimal"/>
      <w:suff w:val="space"/>
      <w:lvlText w:val="%1.%2.%3"/>
      <w:lvlJc w:val="left"/>
      <w:pPr>
        <w:ind w:left="0" w:firstLine="0"/>
      </w:pPr>
    </w:lvl>
    <w:lvl w:ilvl="3" w:tentative="0">
      <w:start w:val="1"/>
      <w:numFmt w:val="decimal"/>
      <w:suff w:val="space"/>
      <w:lvlText w:val="%1.%2.%3.%4"/>
      <w:lvlJc w:val="left"/>
      <w:pPr>
        <w:ind w:left="0" w:firstLine="0"/>
      </w:pPr>
    </w:lvl>
    <w:lvl w:ilvl="4" w:tentative="0">
      <w:start w:val="1"/>
      <w:numFmt w:val="decimal"/>
      <w:suff w:val="space"/>
      <w:lvlText w:val="%1.%2.%3.%4.%5"/>
      <w:lvlJc w:val="left"/>
      <w:pPr>
        <w:ind w:left="0" w:firstLine="0"/>
      </w:pPr>
    </w:lvl>
    <w:lvl w:ilvl="5" w:tentative="0">
      <w:start w:val="1"/>
      <w:numFmt w:val="decimal"/>
      <w:suff w:val="space"/>
      <w:lvlText w:val="%1.%2.%3.%4.%5.%6"/>
      <w:lvlJc w:val="left"/>
      <w:pPr>
        <w:ind w:left="0" w:firstLine="0"/>
      </w:pPr>
    </w:lvl>
    <w:lvl w:ilvl="6" w:tentative="0">
      <w:start w:val="1"/>
      <w:numFmt w:val="decimal"/>
      <w:suff w:val="space"/>
      <w:lvlText w:val="%1.%2.%3.%4.%5.%6.%7"/>
      <w:lvlJc w:val="left"/>
      <w:pPr>
        <w:ind w:left="0" w:firstLine="0"/>
      </w:pPr>
    </w:lvl>
    <w:lvl w:ilvl="7" w:tentative="0">
      <w:start w:val="1"/>
      <w:numFmt w:val="decimal"/>
      <w:suff w:val="space"/>
      <w:lvlText w:val="%1.%2.%3.%4.%5.%6.%7.%8"/>
      <w:lvlJc w:val="left"/>
      <w:pPr>
        <w:ind w:left="0" w:firstLine="0"/>
      </w:pPr>
    </w:lvl>
    <w:lvl w:ilvl="8" w:tentative="0">
      <w:start w:val="1"/>
      <w:numFmt w:val="decimal"/>
      <w:suff w:val="space"/>
      <w:lvlText w:val="%1.%2.%3.%4.%5.%6.%7.%8.%9"/>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isplayHorizontalDrawingGridEvery w:val="0"/>
  <w:displayVerticalDrawingGridEvery w:val="2"/>
  <w:characterSpacingControl w:val="doNotCompress"/>
  <w:compat>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JmYmVhMGQ2YWQwOTc0ZDFkYmVkZTE0NzFkNThlYzIifQ=="/>
    <w:docVar w:name="KSO_WPS_MARK_KEY" w:val="54b494af-d7ad-4f42-ad0a-bcfb9aa412f3"/>
  </w:docVars>
  <w:rsids>
    <w:rsidRoot w:val="00457C18"/>
    <w:rsid w:val="003A13F0"/>
    <w:rsid w:val="00457C18"/>
    <w:rsid w:val="00546F2A"/>
    <w:rsid w:val="00612D44"/>
    <w:rsid w:val="0072497D"/>
    <w:rsid w:val="007B5C15"/>
    <w:rsid w:val="00D167BE"/>
    <w:rsid w:val="00FB2382"/>
    <w:rsid w:val="076C13E2"/>
    <w:rsid w:val="18251044"/>
    <w:rsid w:val="27BE5F9B"/>
    <w:rsid w:val="28475758"/>
    <w:rsid w:val="37F16EA1"/>
    <w:rsid w:val="45627BD4"/>
    <w:rsid w:val="4AE0130D"/>
    <w:rsid w:val="50E1509D"/>
    <w:rsid w:val="68644362"/>
    <w:rsid w:val="6D616CA2"/>
    <w:rsid w:val="7DA15D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21"/>
    <w:qFormat/>
    <w:uiPriority w:val="0"/>
    <w:rPr>
      <w:sz w:val="18"/>
      <w:szCs w:val="18"/>
    </w:rPr>
  </w:style>
  <w:style w:type="paragraph" w:styleId="3">
    <w:name w:val="footer"/>
    <w:basedOn w:val="1"/>
    <w:link w:val="20"/>
    <w:qFormat/>
    <w:uiPriority w:val="0"/>
    <w:pPr>
      <w:tabs>
        <w:tab w:val="center" w:pos="4153"/>
        <w:tab w:val="right" w:pos="8306"/>
      </w:tabs>
      <w:snapToGrid w:val="0"/>
      <w:jc w:val="left"/>
    </w:pPr>
    <w:rPr>
      <w:sz w:val="18"/>
      <w:szCs w:val="18"/>
    </w:rPr>
  </w:style>
  <w:style w:type="paragraph" w:styleId="4">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customStyle="1" w:styleId="7">
    <w:name w:val="标题 11"/>
    <w:basedOn w:val="1"/>
    <w:qFormat/>
    <w:uiPriority w:val="0"/>
    <w:pPr>
      <w:spacing w:before="130"/>
      <w:ind w:left="1277"/>
      <w:outlineLvl w:val="0"/>
    </w:pPr>
    <w:rPr>
      <w:b/>
      <w:bCs/>
      <w:sz w:val="30"/>
      <w:szCs w:val="30"/>
    </w:rPr>
  </w:style>
  <w:style w:type="character" w:customStyle="1" w:styleId="8">
    <w:name w:val="默认段落字体1"/>
    <w:qFormat/>
    <w:uiPriority w:val="0"/>
  </w:style>
  <w:style w:type="table" w:customStyle="1" w:styleId="9">
    <w:name w:val="普通表格1"/>
    <w:semiHidden/>
    <w:qFormat/>
    <w:uiPriority w:val="0"/>
    <w:tblPr>
      <w:tblCellMar>
        <w:top w:w="0" w:type="dxa"/>
        <w:left w:w="0" w:type="dxa"/>
        <w:bottom w:w="0" w:type="dxa"/>
        <w:right w:w="0" w:type="dxa"/>
      </w:tblCellMar>
    </w:tblPr>
  </w:style>
  <w:style w:type="paragraph" w:customStyle="1" w:styleId="10">
    <w:name w:val="正文缩进1"/>
    <w:basedOn w:val="1"/>
    <w:qFormat/>
    <w:uiPriority w:val="0"/>
    <w:pPr>
      <w:ind w:firstLine="420"/>
    </w:pPr>
  </w:style>
  <w:style w:type="paragraph" w:customStyle="1" w:styleId="11">
    <w:name w:val="日期1"/>
    <w:basedOn w:val="1"/>
    <w:qFormat/>
    <w:uiPriority w:val="0"/>
    <w:pPr>
      <w:ind w:left="100" w:leftChars="2500"/>
    </w:pPr>
  </w:style>
  <w:style w:type="paragraph" w:customStyle="1" w:styleId="12">
    <w:name w:val="页脚1"/>
    <w:basedOn w:val="1"/>
    <w:qFormat/>
    <w:uiPriority w:val="0"/>
    <w:pPr>
      <w:tabs>
        <w:tab w:val="center" w:pos="4153"/>
        <w:tab w:val="right" w:pos="8306"/>
      </w:tabs>
      <w:snapToGrid w:val="0"/>
      <w:jc w:val="left"/>
    </w:pPr>
    <w:rPr>
      <w:sz w:val="18"/>
    </w:rPr>
  </w:style>
  <w:style w:type="paragraph" w:customStyle="1" w:styleId="13">
    <w:name w:val="页眉1"/>
    <w:basedOn w:val="1"/>
    <w:link w:val="14"/>
    <w:qFormat/>
    <w:uiPriority w:val="0"/>
    <w:pPr>
      <w:pBdr>
        <w:top w:val="none" w:color="000000" w:sz="0" w:space="1"/>
        <w:left w:val="none" w:color="000000" w:sz="0" w:space="4"/>
        <w:bottom w:val="none" w:color="000000" w:sz="0" w:space="1"/>
        <w:right w:val="none" w:color="000000" w:sz="0" w:space="4"/>
      </w:pBdr>
      <w:tabs>
        <w:tab w:val="center" w:pos="4153"/>
        <w:tab w:val="right" w:pos="8306"/>
      </w:tabs>
      <w:snapToGrid w:val="0"/>
    </w:pPr>
    <w:rPr>
      <w:sz w:val="18"/>
    </w:rPr>
  </w:style>
  <w:style w:type="character" w:customStyle="1" w:styleId="14">
    <w:name w:val="页眉 字符"/>
    <w:link w:val="13"/>
    <w:qFormat/>
    <w:uiPriority w:val="0"/>
    <w:rPr>
      <w:kern w:val="2"/>
      <w:sz w:val="18"/>
    </w:rPr>
  </w:style>
  <w:style w:type="paragraph" w:customStyle="1" w:styleId="15">
    <w:name w:val="普通(网站)1"/>
    <w:basedOn w:val="1"/>
    <w:qFormat/>
    <w:uiPriority w:val="0"/>
    <w:pPr>
      <w:widowControl/>
      <w:spacing w:before="100" w:beforeAutospacing="1" w:after="100" w:afterAutospacing="1"/>
      <w:jc w:val="left"/>
    </w:pPr>
    <w:rPr>
      <w:rFonts w:ascii="宋体" w:hAnsi="宋体"/>
      <w:kern w:val="0"/>
      <w:sz w:val="24"/>
    </w:rPr>
  </w:style>
  <w:style w:type="character" w:customStyle="1" w:styleId="16">
    <w:name w:val="要点1"/>
    <w:qFormat/>
    <w:uiPriority w:val="0"/>
    <w:rPr>
      <w:b/>
    </w:rPr>
  </w:style>
  <w:style w:type="character" w:customStyle="1" w:styleId="17">
    <w:name w:val="页码1"/>
    <w:qFormat/>
    <w:uiPriority w:val="0"/>
  </w:style>
  <w:style w:type="character" w:customStyle="1" w:styleId="18">
    <w:name w:val="apple-converted-space"/>
    <w:qFormat/>
    <w:uiPriority w:val="0"/>
  </w:style>
  <w:style w:type="character" w:customStyle="1" w:styleId="19">
    <w:name w:val="页眉 Char"/>
    <w:basedOn w:val="6"/>
    <w:link w:val="4"/>
    <w:qFormat/>
    <w:uiPriority w:val="0"/>
    <w:rPr>
      <w:kern w:val="2"/>
      <w:sz w:val="18"/>
      <w:szCs w:val="18"/>
    </w:rPr>
  </w:style>
  <w:style w:type="character" w:customStyle="1" w:styleId="20">
    <w:name w:val="页脚 Char"/>
    <w:basedOn w:val="6"/>
    <w:link w:val="3"/>
    <w:qFormat/>
    <w:uiPriority w:val="0"/>
    <w:rPr>
      <w:kern w:val="2"/>
      <w:sz w:val="18"/>
      <w:szCs w:val="18"/>
    </w:rPr>
  </w:style>
  <w:style w:type="character" w:customStyle="1" w:styleId="2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em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899</Words>
  <Characters>4728</Characters>
  <Lines>49</Lines>
  <Paragraphs>13</Paragraphs>
  <TotalTime>11</TotalTime>
  <ScaleCrop>false</ScaleCrop>
  <LinksUpToDate>false</LinksUpToDate>
  <CharactersWithSpaces>5498</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2024-05-28T06:25:00Z</dcterms:created>
  <dc:creator>Administrator</dc:creator>
  <cp:lastModifiedBy>星BookPro</cp:lastModifiedBy>
  <dcterms:modified xsi:type="dcterms:W3CDTF">2025-02-11T08:55:38Z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188C430A962040F7A5A2979F69694FBB</vt:lpwstr>
  </property>
</Properties>
</file>